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EF390D" w14:textId="77777777" w:rsidR="00464242" w:rsidRPr="00312544" w:rsidRDefault="00464242" w:rsidP="001300EA">
      <w:pPr>
        <w:rPr>
          <w:b/>
          <w:bCs/>
          <w:sz w:val="28"/>
          <w:szCs w:val="36"/>
        </w:rPr>
      </w:pPr>
    </w:p>
    <w:p w14:paraId="2521E897" w14:textId="77777777" w:rsidR="00B36F82" w:rsidRPr="00AA2B3C" w:rsidRDefault="00B36F82" w:rsidP="00B36F82">
      <w:pPr>
        <w:spacing w:line="360" w:lineRule="auto"/>
        <w:rPr>
          <w:rFonts w:cs="Arial"/>
          <w:b/>
          <w:bCs/>
          <w:i/>
          <w:iCs/>
          <w:sz w:val="28"/>
          <w:szCs w:val="28"/>
        </w:rPr>
      </w:pPr>
      <w:r w:rsidRPr="0097151A">
        <w:rPr>
          <w:rFonts w:cs="Arial"/>
          <w:b/>
          <w:bCs/>
          <w:sz w:val="28"/>
          <w:szCs w:val="28"/>
        </w:rPr>
        <w:t>Hinweise für Lehrpersonen</w:t>
      </w:r>
      <w:r>
        <w:rPr>
          <w:rFonts w:cs="Arial"/>
          <w:b/>
          <w:bCs/>
          <w:sz w:val="28"/>
          <w:szCs w:val="28"/>
        </w:rPr>
        <w:t xml:space="preserve"> zur Lerneinheit</w:t>
      </w:r>
      <w:r w:rsidRPr="0097151A">
        <w:rPr>
          <w:rFonts w:cs="Arial"/>
          <w:b/>
          <w:bCs/>
          <w:sz w:val="28"/>
          <w:szCs w:val="28"/>
        </w:rPr>
        <w:t xml:space="preserve"> </w:t>
      </w:r>
      <w:r>
        <w:rPr>
          <w:rFonts w:cs="Arial"/>
          <w:b/>
          <w:bCs/>
          <w:i/>
          <w:iCs/>
          <w:sz w:val="28"/>
          <w:szCs w:val="28"/>
        </w:rPr>
        <w:t>Textsorte Brief</w:t>
      </w:r>
    </w:p>
    <w:p w14:paraId="20E4B74F" w14:textId="77777777" w:rsidR="00B36F82" w:rsidRPr="005E6516" w:rsidRDefault="00B36F82" w:rsidP="00B36F82">
      <w:pPr>
        <w:spacing w:line="360" w:lineRule="auto"/>
        <w:rPr>
          <w:rFonts w:cs="Arial"/>
          <w:szCs w:val="24"/>
        </w:rPr>
      </w:pPr>
      <w:r w:rsidRPr="00762133">
        <w:rPr>
          <w:rFonts w:cs="Arial"/>
          <w:szCs w:val="24"/>
        </w:rPr>
        <w:t>Diese Hinweise bieten</w:t>
      </w:r>
      <w:r>
        <w:rPr>
          <w:rFonts w:cs="Arial"/>
          <w:szCs w:val="24"/>
        </w:rPr>
        <w:t xml:space="preserve"> eine Übersicht über die </w:t>
      </w:r>
      <w:proofErr w:type="spellStart"/>
      <w:r>
        <w:rPr>
          <w:rFonts w:cs="Arial"/>
          <w:szCs w:val="24"/>
        </w:rPr>
        <w:t>Lektionenreihe</w:t>
      </w:r>
      <w:proofErr w:type="spellEnd"/>
      <w:r>
        <w:rPr>
          <w:rFonts w:cs="Arial"/>
          <w:szCs w:val="24"/>
        </w:rPr>
        <w:t xml:space="preserve"> zur Textsorte Brief und zeigen zwei alternative Durchführungsvarianten auf (im </w:t>
      </w:r>
      <w:proofErr w:type="spellStart"/>
      <w:r>
        <w:rPr>
          <w:rFonts w:cs="Arial"/>
          <w:szCs w:val="24"/>
        </w:rPr>
        <w:t>Lektionenplan</w:t>
      </w:r>
      <w:proofErr w:type="spellEnd"/>
      <w:r>
        <w:rPr>
          <w:rFonts w:cs="Arial"/>
          <w:szCs w:val="24"/>
        </w:rPr>
        <w:t xml:space="preserve"> Variante a und b).</w:t>
      </w:r>
      <w:r w:rsidRPr="003614B5">
        <w:rPr>
          <w:rFonts w:cs="Arial"/>
          <w:szCs w:val="24"/>
        </w:rPr>
        <w:t xml:space="preserve"> </w:t>
      </w:r>
    </w:p>
    <w:p w14:paraId="01590BFF" w14:textId="77777777" w:rsidR="00B36F82" w:rsidRDefault="00B36F82" w:rsidP="00B36F82">
      <w:pPr>
        <w:spacing w:line="360" w:lineRule="auto"/>
        <w:rPr>
          <w:rFonts w:cs="Arial"/>
          <w:b/>
          <w:bCs/>
          <w:szCs w:val="24"/>
        </w:rPr>
      </w:pPr>
      <w:bookmarkStart w:id="0" w:name="_Hlk189729615"/>
    </w:p>
    <w:p w14:paraId="502DF540" w14:textId="77777777" w:rsidR="00B36F82" w:rsidRDefault="00B36F82" w:rsidP="00B36F82">
      <w:pPr>
        <w:rPr>
          <w:rFonts w:cs="Arial"/>
          <w:b/>
          <w:bCs/>
          <w:sz w:val="22"/>
          <w:szCs w:val="22"/>
        </w:rPr>
      </w:pPr>
      <w:r w:rsidRPr="009119EE">
        <w:rPr>
          <w:rFonts w:cs="Arial"/>
          <w:b/>
          <w:bCs/>
          <w:sz w:val="22"/>
          <w:szCs w:val="22"/>
        </w:rPr>
        <w:t>Benötigtes Material (als Download verfügbar):</w:t>
      </w:r>
    </w:p>
    <w:p w14:paraId="0E267A43" w14:textId="77777777" w:rsidR="00B36F82" w:rsidRPr="009119EE" w:rsidRDefault="00B36F82" w:rsidP="00B36F82">
      <w:pPr>
        <w:rPr>
          <w:rFonts w:cs="Arial"/>
          <w:b/>
          <w:bCs/>
          <w:sz w:val="22"/>
          <w:szCs w:val="22"/>
        </w:rPr>
      </w:pPr>
    </w:p>
    <w:p w14:paraId="752D0B64" w14:textId="77777777" w:rsidR="00B36F82" w:rsidRPr="00C365D0" w:rsidRDefault="00B36F82" w:rsidP="00B36F82">
      <w:pPr>
        <w:pStyle w:val="ListParagraph"/>
        <w:numPr>
          <w:ilvl w:val="0"/>
          <w:numId w:val="5"/>
        </w:numPr>
        <w:spacing w:after="160" w:line="278" w:lineRule="auto"/>
        <w:jc w:val="left"/>
        <w:rPr>
          <w:rFonts w:cs="Arial"/>
          <w:sz w:val="22"/>
          <w:szCs w:val="22"/>
        </w:rPr>
      </w:pPr>
      <w:r w:rsidRPr="009119EE">
        <w:rPr>
          <w:rFonts w:cs="Arial"/>
          <w:b/>
          <w:bCs/>
          <w:sz w:val="22"/>
          <w:szCs w:val="22"/>
        </w:rPr>
        <w:t>Arbeitsbl</w:t>
      </w:r>
      <w:r>
        <w:rPr>
          <w:rFonts w:cs="Arial"/>
          <w:b/>
          <w:bCs/>
          <w:sz w:val="22"/>
          <w:szCs w:val="22"/>
        </w:rPr>
        <w:t>ä</w:t>
      </w:r>
      <w:r w:rsidRPr="009119EE">
        <w:rPr>
          <w:rFonts w:cs="Arial"/>
          <w:b/>
          <w:bCs/>
          <w:sz w:val="22"/>
          <w:szCs w:val="22"/>
        </w:rPr>
        <w:t>tt</w:t>
      </w:r>
      <w:r>
        <w:rPr>
          <w:rFonts w:cs="Arial"/>
          <w:b/>
          <w:bCs/>
          <w:sz w:val="22"/>
          <w:szCs w:val="22"/>
        </w:rPr>
        <w:t xml:space="preserve">er: </w:t>
      </w:r>
    </w:p>
    <w:p w14:paraId="5C1AFE3A" w14:textId="77777777" w:rsidR="00B36F82" w:rsidRPr="00762133" w:rsidRDefault="00B36F82" w:rsidP="00B36F82">
      <w:pPr>
        <w:pStyle w:val="ListParagraph"/>
        <w:numPr>
          <w:ilvl w:val="0"/>
          <w:numId w:val="3"/>
        </w:numPr>
        <w:spacing w:line="360" w:lineRule="auto"/>
        <w:jc w:val="left"/>
        <w:rPr>
          <w:rFonts w:cs="Arial"/>
          <w:color w:val="F58617"/>
          <w:szCs w:val="24"/>
        </w:rPr>
      </w:pPr>
      <w:r w:rsidRPr="00762133">
        <w:rPr>
          <w:rFonts w:cs="Arial"/>
          <w:color w:val="F58617"/>
          <w:szCs w:val="24"/>
        </w:rPr>
        <w:t>LingEdu_TextsorteBrief_Worksheet_1</w:t>
      </w:r>
    </w:p>
    <w:p w14:paraId="1297DD80" w14:textId="77777777" w:rsidR="00B36F82" w:rsidRPr="00762133" w:rsidRDefault="00B36F82" w:rsidP="00B36F82">
      <w:pPr>
        <w:pStyle w:val="ListParagraph"/>
        <w:numPr>
          <w:ilvl w:val="0"/>
          <w:numId w:val="3"/>
        </w:numPr>
        <w:spacing w:line="360" w:lineRule="auto"/>
        <w:jc w:val="left"/>
        <w:rPr>
          <w:rFonts w:cs="Arial"/>
          <w:color w:val="F58617"/>
          <w:szCs w:val="24"/>
        </w:rPr>
      </w:pPr>
      <w:r w:rsidRPr="00762133">
        <w:rPr>
          <w:rFonts w:cs="Arial"/>
          <w:color w:val="F58617"/>
          <w:szCs w:val="24"/>
        </w:rPr>
        <w:t>LingEdu_TextsorteBrief_Worksheet_2</w:t>
      </w:r>
    </w:p>
    <w:p w14:paraId="67193696" w14:textId="77777777" w:rsidR="00B36F82" w:rsidRPr="00762133" w:rsidRDefault="00B36F82" w:rsidP="00B36F82">
      <w:pPr>
        <w:pStyle w:val="ListParagraph"/>
        <w:numPr>
          <w:ilvl w:val="0"/>
          <w:numId w:val="3"/>
        </w:numPr>
        <w:spacing w:line="360" w:lineRule="auto"/>
        <w:jc w:val="left"/>
        <w:rPr>
          <w:rFonts w:cs="Arial"/>
          <w:color w:val="F58617"/>
          <w:szCs w:val="24"/>
        </w:rPr>
      </w:pPr>
      <w:r w:rsidRPr="00762133">
        <w:rPr>
          <w:rFonts w:cs="Arial"/>
          <w:color w:val="F58617"/>
          <w:szCs w:val="24"/>
        </w:rPr>
        <w:t>LingEdu_TextsorteBrief_Worksheet_3</w:t>
      </w:r>
    </w:p>
    <w:p w14:paraId="4D501672" w14:textId="77777777" w:rsidR="00B36F82" w:rsidRPr="00762133" w:rsidRDefault="00B36F82" w:rsidP="00B36F82">
      <w:pPr>
        <w:pStyle w:val="ListParagraph"/>
        <w:numPr>
          <w:ilvl w:val="0"/>
          <w:numId w:val="3"/>
        </w:numPr>
        <w:spacing w:line="360" w:lineRule="auto"/>
        <w:jc w:val="left"/>
        <w:rPr>
          <w:rFonts w:cs="Arial"/>
          <w:color w:val="F58617"/>
          <w:szCs w:val="24"/>
        </w:rPr>
      </w:pPr>
      <w:r w:rsidRPr="00762133">
        <w:rPr>
          <w:rFonts w:cs="Arial"/>
          <w:color w:val="F58617"/>
          <w:szCs w:val="24"/>
        </w:rPr>
        <w:t>LingEdu_TextsorteBrief_Worksheet_5</w:t>
      </w:r>
    </w:p>
    <w:p w14:paraId="1479FA38" w14:textId="77777777" w:rsidR="00B36F82" w:rsidRDefault="00B36F82" w:rsidP="00B36F82">
      <w:pPr>
        <w:pStyle w:val="ListParagraph"/>
        <w:numPr>
          <w:ilvl w:val="0"/>
          <w:numId w:val="5"/>
        </w:numPr>
        <w:spacing w:after="160" w:line="278" w:lineRule="auto"/>
        <w:jc w:val="left"/>
        <w:rPr>
          <w:rFonts w:cs="Arial"/>
          <w:sz w:val="22"/>
          <w:szCs w:val="22"/>
        </w:rPr>
      </w:pPr>
      <w:r w:rsidRPr="009119EE">
        <w:rPr>
          <w:rFonts w:cs="Arial"/>
          <w:b/>
          <w:bCs/>
          <w:sz w:val="22"/>
          <w:szCs w:val="22"/>
        </w:rPr>
        <w:t>PowerPoint-Präsentation</w:t>
      </w:r>
      <w:r>
        <w:rPr>
          <w:rFonts w:cs="Arial"/>
          <w:b/>
          <w:bCs/>
          <w:sz w:val="22"/>
          <w:szCs w:val="22"/>
        </w:rPr>
        <w:t>en</w:t>
      </w:r>
      <w:r w:rsidRPr="009119EE">
        <w:rPr>
          <w:rFonts w:cs="Arial"/>
          <w:sz w:val="22"/>
          <w:szCs w:val="22"/>
        </w:rPr>
        <w:t xml:space="preserve"> </w:t>
      </w:r>
    </w:p>
    <w:p w14:paraId="2680F1EA" w14:textId="77777777" w:rsidR="00B36F82" w:rsidRPr="00762133" w:rsidRDefault="00B36F82" w:rsidP="00B36F82">
      <w:pPr>
        <w:pStyle w:val="ListParagraph"/>
        <w:numPr>
          <w:ilvl w:val="0"/>
          <w:numId w:val="3"/>
        </w:numPr>
        <w:spacing w:line="360" w:lineRule="auto"/>
        <w:jc w:val="left"/>
        <w:rPr>
          <w:rFonts w:cs="Arial"/>
          <w:color w:val="F58617"/>
          <w:szCs w:val="24"/>
        </w:rPr>
      </w:pPr>
      <w:r w:rsidRPr="00762133">
        <w:rPr>
          <w:rFonts w:cs="Arial"/>
          <w:color w:val="F58617"/>
          <w:szCs w:val="24"/>
        </w:rPr>
        <w:t>LingEdu_TextsorteBrief_PPP_4</w:t>
      </w:r>
    </w:p>
    <w:p w14:paraId="3BCD60FF" w14:textId="36A20CA2" w:rsidR="00B36F82" w:rsidRPr="00762133" w:rsidRDefault="00B36F82" w:rsidP="00B36F82">
      <w:pPr>
        <w:pStyle w:val="ListParagraph"/>
        <w:numPr>
          <w:ilvl w:val="0"/>
          <w:numId w:val="3"/>
        </w:numPr>
        <w:spacing w:line="360" w:lineRule="auto"/>
        <w:jc w:val="left"/>
        <w:rPr>
          <w:rFonts w:cs="Arial"/>
          <w:color w:val="F58617"/>
          <w:szCs w:val="24"/>
        </w:rPr>
      </w:pPr>
      <w:r w:rsidRPr="00762133">
        <w:rPr>
          <w:rFonts w:cs="Arial"/>
          <w:color w:val="F58617"/>
          <w:szCs w:val="24"/>
        </w:rPr>
        <w:t>LingEdu_TextsorteBrief_PPP</w:t>
      </w:r>
      <w:r>
        <w:rPr>
          <w:rFonts w:cs="Arial"/>
          <w:color w:val="F58617"/>
          <w:szCs w:val="24"/>
        </w:rPr>
        <w:t>_</w:t>
      </w:r>
      <w:r w:rsidRPr="00762133">
        <w:rPr>
          <w:rFonts w:cs="Arial"/>
          <w:color w:val="F58617"/>
          <w:szCs w:val="24"/>
        </w:rPr>
        <w:t>7</w:t>
      </w:r>
    </w:p>
    <w:p w14:paraId="510ED8F3" w14:textId="77777777" w:rsidR="00B36F82" w:rsidRDefault="00B36F82" w:rsidP="00B36F82">
      <w:pPr>
        <w:ind w:left="-567"/>
        <w:rPr>
          <w:rFonts w:cs="Arial"/>
          <w:b/>
          <w:bCs/>
          <w:sz w:val="22"/>
          <w:szCs w:val="22"/>
        </w:rPr>
      </w:pPr>
    </w:p>
    <w:p w14:paraId="41A5B29A" w14:textId="77777777" w:rsidR="00B36F82" w:rsidRPr="00235FA5" w:rsidRDefault="00B36F82" w:rsidP="00B36F82">
      <w:pPr>
        <w:rPr>
          <w:rFonts w:cs="Arial"/>
          <w:b/>
          <w:bCs/>
          <w:sz w:val="22"/>
          <w:szCs w:val="22"/>
        </w:rPr>
      </w:pPr>
      <w:r w:rsidRPr="009119EE">
        <w:rPr>
          <w:rFonts w:cs="Arial"/>
          <w:b/>
          <w:bCs/>
          <w:sz w:val="22"/>
          <w:szCs w:val="22"/>
        </w:rPr>
        <w:t>Sonstiges Material</w:t>
      </w:r>
      <w:r>
        <w:rPr>
          <w:rFonts w:cs="Arial"/>
          <w:b/>
          <w:bCs/>
          <w:sz w:val="22"/>
          <w:szCs w:val="22"/>
        </w:rPr>
        <w:t xml:space="preserve">: </w:t>
      </w:r>
      <w:proofErr w:type="spellStart"/>
      <w:r w:rsidRPr="00762133">
        <w:rPr>
          <w:rFonts w:cs="Arial"/>
          <w:sz w:val="22"/>
          <w:szCs w:val="22"/>
        </w:rPr>
        <w:t>Beamer</w:t>
      </w:r>
      <w:proofErr w:type="spellEnd"/>
      <w:r w:rsidRPr="00762133">
        <w:rPr>
          <w:rFonts w:cs="Arial"/>
          <w:sz w:val="22"/>
          <w:szCs w:val="22"/>
        </w:rPr>
        <w:t xml:space="preserve"> und Whiteboard/Wandtafel</w:t>
      </w:r>
    </w:p>
    <w:p w14:paraId="0CC18D00" w14:textId="77777777" w:rsidR="00B36F82" w:rsidRDefault="00B36F82" w:rsidP="00B36F82">
      <w:pPr>
        <w:ind w:left="-567"/>
        <w:rPr>
          <w:rFonts w:cs="Arial"/>
          <w:b/>
          <w:bCs/>
          <w:sz w:val="22"/>
          <w:szCs w:val="22"/>
        </w:rPr>
      </w:pPr>
    </w:p>
    <w:p w14:paraId="784ADE50" w14:textId="77777777" w:rsidR="00B36F82" w:rsidRPr="009119EE" w:rsidRDefault="00B36F82" w:rsidP="00B36F82">
      <w:pPr>
        <w:rPr>
          <w:rFonts w:cs="Arial"/>
          <w:sz w:val="22"/>
          <w:szCs w:val="22"/>
        </w:rPr>
      </w:pPr>
      <w:r w:rsidRPr="009119EE">
        <w:rPr>
          <w:rFonts w:cs="Arial"/>
          <w:b/>
          <w:bCs/>
          <w:sz w:val="22"/>
          <w:szCs w:val="22"/>
        </w:rPr>
        <w:t xml:space="preserve">Klasse: </w:t>
      </w:r>
      <w:r>
        <w:rPr>
          <w:rFonts w:cs="Arial"/>
          <w:sz w:val="22"/>
          <w:szCs w:val="22"/>
        </w:rPr>
        <w:t>1-3</w:t>
      </w:r>
    </w:p>
    <w:p w14:paraId="6B3F8E6F" w14:textId="77777777" w:rsidR="00B36F82" w:rsidRDefault="00B36F82" w:rsidP="00B36F82">
      <w:pPr>
        <w:ind w:left="-567"/>
        <w:rPr>
          <w:rFonts w:cs="Arial"/>
          <w:b/>
          <w:bCs/>
          <w:sz w:val="22"/>
          <w:szCs w:val="22"/>
        </w:rPr>
      </w:pPr>
    </w:p>
    <w:p w14:paraId="00481D68" w14:textId="77777777" w:rsidR="00B36F82" w:rsidRDefault="00B36F82" w:rsidP="00B36F82">
      <w:pPr>
        <w:rPr>
          <w:rFonts w:cs="Arial"/>
          <w:sz w:val="22"/>
          <w:szCs w:val="22"/>
        </w:rPr>
      </w:pPr>
      <w:proofErr w:type="spellStart"/>
      <w:r w:rsidRPr="009119EE">
        <w:rPr>
          <w:rFonts w:cs="Arial"/>
          <w:b/>
          <w:bCs/>
          <w:sz w:val="22"/>
          <w:szCs w:val="22"/>
        </w:rPr>
        <w:t>Lektionsdauer</w:t>
      </w:r>
      <w:proofErr w:type="spellEnd"/>
      <w:r w:rsidRPr="009119EE">
        <w:rPr>
          <w:rFonts w:cs="Arial"/>
          <w:b/>
          <w:bCs/>
          <w:sz w:val="22"/>
          <w:szCs w:val="22"/>
        </w:rPr>
        <w:t xml:space="preserve">: </w:t>
      </w:r>
      <w:r w:rsidRPr="009119EE">
        <w:rPr>
          <w:rFonts w:cs="Arial"/>
          <w:sz w:val="22"/>
          <w:szCs w:val="22"/>
        </w:rPr>
        <w:t>45 Minuten pro Lektion</w:t>
      </w:r>
    </w:p>
    <w:p w14:paraId="699CD39A" w14:textId="77777777" w:rsidR="00B36F82" w:rsidRDefault="00B36F82" w:rsidP="00B36F82">
      <w:pPr>
        <w:ind w:left="-567"/>
        <w:rPr>
          <w:rFonts w:cs="Arial"/>
          <w:b/>
          <w:bCs/>
          <w:sz w:val="22"/>
          <w:szCs w:val="22"/>
        </w:rPr>
      </w:pPr>
    </w:p>
    <w:p w14:paraId="406EBD53" w14:textId="77777777" w:rsidR="00B36F82" w:rsidRDefault="00B36F82" w:rsidP="00B36F82">
      <w:pPr>
        <w:spacing w:after="120"/>
        <w:rPr>
          <w:rFonts w:cs="Arial"/>
          <w:sz w:val="22"/>
          <w:szCs w:val="22"/>
        </w:rPr>
      </w:pPr>
      <w:r>
        <w:rPr>
          <w:rFonts w:cs="Arial"/>
          <w:b/>
          <w:bCs/>
          <w:sz w:val="22"/>
          <w:szCs w:val="22"/>
        </w:rPr>
        <w:t>Benötigte Zeit:</w:t>
      </w:r>
      <w:r>
        <w:rPr>
          <w:rFonts w:cs="Arial"/>
          <w:sz w:val="22"/>
          <w:szCs w:val="22"/>
        </w:rPr>
        <w:t xml:space="preserve"> </w:t>
      </w:r>
    </w:p>
    <w:p w14:paraId="7361DD1C" w14:textId="77777777" w:rsidR="00B36F82" w:rsidRDefault="00B36F82" w:rsidP="00B36F82">
      <w:pPr>
        <w:pStyle w:val="ListParagraph"/>
        <w:numPr>
          <w:ilvl w:val="1"/>
          <w:numId w:val="5"/>
        </w:numPr>
        <w:spacing w:after="160" w:line="278" w:lineRule="auto"/>
        <w:jc w:val="left"/>
        <w:rPr>
          <w:rFonts w:cs="Arial"/>
          <w:sz w:val="22"/>
          <w:szCs w:val="22"/>
        </w:rPr>
      </w:pPr>
      <w:r>
        <w:rPr>
          <w:rFonts w:cs="Arial"/>
          <w:sz w:val="22"/>
          <w:szCs w:val="22"/>
        </w:rPr>
        <w:t>Variante a (mit längerer Hausaufgabe): 4 Lektionen</w:t>
      </w:r>
    </w:p>
    <w:p w14:paraId="0C6C71B6" w14:textId="77777777" w:rsidR="00B36F82" w:rsidRPr="00762133" w:rsidRDefault="00B36F82" w:rsidP="00B36F82">
      <w:pPr>
        <w:pStyle w:val="ListParagraph"/>
        <w:numPr>
          <w:ilvl w:val="1"/>
          <w:numId w:val="5"/>
        </w:numPr>
        <w:spacing w:after="160" w:line="278" w:lineRule="auto"/>
        <w:jc w:val="left"/>
        <w:rPr>
          <w:rFonts w:cs="Arial"/>
          <w:sz w:val="22"/>
          <w:szCs w:val="22"/>
        </w:rPr>
      </w:pPr>
      <w:r>
        <w:rPr>
          <w:rFonts w:cs="Arial"/>
          <w:sz w:val="22"/>
          <w:szCs w:val="22"/>
        </w:rPr>
        <w:t>Variante b (mit einer Lektion Forschungsarbeit im Unterricht): 5 Lektionen</w:t>
      </w:r>
    </w:p>
    <w:p w14:paraId="3753143B" w14:textId="77777777" w:rsidR="00B36F82" w:rsidRDefault="00B36F82" w:rsidP="00B36F82">
      <w:pPr>
        <w:spacing w:line="360" w:lineRule="auto"/>
        <w:rPr>
          <w:rFonts w:cs="Arial"/>
          <w:sz w:val="22"/>
          <w:szCs w:val="22"/>
        </w:rPr>
      </w:pPr>
      <w:r w:rsidRPr="00762133">
        <w:rPr>
          <w:rFonts w:cs="Arial"/>
          <w:sz w:val="22"/>
          <w:szCs w:val="22"/>
        </w:rPr>
        <w:t>Ideal ist es, wenn die letzten beiden Lektionen der Einheit als Doppelstunde durchgeführt werden können.</w:t>
      </w:r>
    </w:p>
    <w:p w14:paraId="093BEF5B" w14:textId="77777777" w:rsidR="00B36F82" w:rsidRDefault="00B36F82" w:rsidP="00B36F82">
      <w:pPr>
        <w:spacing w:line="360" w:lineRule="auto"/>
        <w:rPr>
          <w:rFonts w:cs="Arial"/>
          <w:sz w:val="22"/>
          <w:szCs w:val="22"/>
        </w:rPr>
      </w:pPr>
    </w:p>
    <w:p w14:paraId="5B5A3A51" w14:textId="77777777" w:rsidR="00B36F82" w:rsidRPr="00842B60" w:rsidRDefault="00B36F82" w:rsidP="00B36F82">
      <w:pPr>
        <w:spacing w:line="360" w:lineRule="auto"/>
        <w:rPr>
          <w:rFonts w:cs="Arial"/>
          <w:b/>
          <w:bCs/>
          <w:sz w:val="22"/>
          <w:szCs w:val="22"/>
        </w:rPr>
      </w:pPr>
      <w:r w:rsidRPr="00842B60">
        <w:rPr>
          <w:rFonts w:cs="Arial"/>
          <w:b/>
          <w:bCs/>
          <w:sz w:val="22"/>
          <w:szCs w:val="22"/>
        </w:rPr>
        <w:t xml:space="preserve">Verbindungen zum Rahmenlehrplan Gymnasiale Maturitätsschulen (2024): </w:t>
      </w:r>
    </w:p>
    <w:p w14:paraId="2F7C2179" w14:textId="77777777" w:rsidR="00B36F82" w:rsidRDefault="00B36F82" w:rsidP="00B36F82">
      <w:pPr>
        <w:pStyle w:val="ListParagraph"/>
        <w:numPr>
          <w:ilvl w:val="0"/>
          <w:numId w:val="5"/>
        </w:numPr>
        <w:spacing w:line="360" w:lineRule="auto"/>
        <w:rPr>
          <w:rFonts w:cs="Arial"/>
          <w:sz w:val="22"/>
          <w:szCs w:val="22"/>
        </w:rPr>
      </w:pPr>
      <w:r>
        <w:rPr>
          <w:rFonts w:cs="Arial"/>
          <w:sz w:val="22"/>
          <w:szCs w:val="22"/>
        </w:rPr>
        <w:t>Sprache als vielschichtiges System untersuchen und begreifen (</w:t>
      </w:r>
      <w:proofErr w:type="spellStart"/>
      <w:r>
        <w:rPr>
          <w:rFonts w:cs="Arial"/>
          <w:sz w:val="22"/>
          <w:szCs w:val="22"/>
        </w:rPr>
        <w:t>BfKA</w:t>
      </w:r>
      <w:proofErr w:type="spellEnd"/>
      <w:r>
        <w:rPr>
          <w:rFonts w:cs="Arial"/>
          <w:sz w:val="22"/>
          <w:szCs w:val="22"/>
        </w:rPr>
        <w:t>)</w:t>
      </w:r>
    </w:p>
    <w:p w14:paraId="481CF5F3" w14:textId="77777777" w:rsidR="00B36F82" w:rsidRDefault="00B36F82" w:rsidP="00B36F82">
      <w:pPr>
        <w:pStyle w:val="ListParagraph"/>
        <w:numPr>
          <w:ilvl w:val="0"/>
          <w:numId w:val="5"/>
        </w:numPr>
        <w:spacing w:line="360" w:lineRule="auto"/>
        <w:rPr>
          <w:rFonts w:cs="Arial"/>
          <w:sz w:val="22"/>
          <w:szCs w:val="22"/>
        </w:rPr>
      </w:pPr>
      <w:r>
        <w:rPr>
          <w:rFonts w:cs="Arial"/>
          <w:sz w:val="22"/>
          <w:szCs w:val="22"/>
        </w:rPr>
        <w:t>die Struktur der Sprache mit Hilfe von sprachwissenschaftlichen Methoden reflektieren (</w:t>
      </w:r>
      <w:proofErr w:type="spellStart"/>
      <w:r>
        <w:rPr>
          <w:rFonts w:cs="Arial"/>
          <w:sz w:val="22"/>
          <w:szCs w:val="22"/>
        </w:rPr>
        <w:t>BfKA</w:t>
      </w:r>
      <w:proofErr w:type="spellEnd"/>
      <w:r>
        <w:rPr>
          <w:rFonts w:cs="Arial"/>
          <w:sz w:val="22"/>
          <w:szCs w:val="22"/>
        </w:rPr>
        <w:t>)</w:t>
      </w:r>
    </w:p>
    <w:p w14:paraId="1A1440B3" w14:textId="77777777" w:rsidR="00B36F82" w:rsidRDefault="00B36F82" w:rsidP="00B36F82">
      <w:pPr>
        <w:pStyle w:val="ListParagraph"/>
        <w:numPr>
          <w:ilvl w:val="0"/>
          <w:numId w:val="5"/>
        </w:numPr>
        <w:spacing w:line="360" w:lineRule="auto"/>
        <w:rPr>
          <w:rFonts w:cs="Arial"/>
          <w:sz w:val="22"/>
          <w:szCs w:val="22"/>
        </w:rPr>
      </w:pPr>
      <w:r>
        <w:rPr>
          <w:rFonts w:cs="Arial"/>
          <w:sz w:val="22"/>
          <w:szCs w:val="22"/>
        </w:rPr>
        <w:t>Verstehen, dass Wissenserwerb an Fachbegriffe gebunden ist (WP)</w:t>
      </w:r>
    </w:p>
    <w:p w14:paraId="1602C934" w14:textId="77777777" w:rsidR="00B36F82" w:rsidRDefault="00B36F82" w:rsidP="00B36F82">
      <w:pPr>
        <w:pStyle w:val="ListParagraph"/>
        <w:numPr>
          <w:ilvl w:val="0"/>
          <w:numId w:val="5"/>
        </w:numPr>
        <w:spacing w:line="360" w:lineRule="auto"/>
        <w:rPr>
          <w:rFonts w:cs="Arial"/>
          <w:sz w:val="22"/>
          <w:szCs w:val="22"/>
        </w:rPr>
      </w:pPr>
      <w:r>
        <w:rPr>
          <w:rFonts w:cs="Arial"/>
          <w:sz w:val="22"/>
          <w:szCs w:val="22"/>
        </w:rPr>
        <w:t>Sprache als das zentrale soziale Phänomen begreifen (PB)</w:t>
      </w:r>
    </w:p>
    <w:p w14:paraId="03ED8FE2" w14:textId="77777777" w:rsidR="00B36F82" w:rsidRPr="00842B60" w:rsidRDefault="00B36F82" w:rsidP="00B36F82">
      <w:pPr>
        <w:pStyle w:val="ListParagraph"/>
        <w:numPr>
          <w:ilvl w:val="0"/>
          <w:numId w:val="5"/>
        </w:numPr>
        <w:spacing w:line="360" w:lineRule="auto"/>
        <w:rPr>
          <w:rFonts w:cs="Arial"/>
          <w:sz w:val="22"/>
          <w:szCs w:val="22"/>
        </w:rPr>
      </w:pPr>
      <w:r>
        <w:rPr>
          <w:rFonts w:cs="Arial"/>
          <w:sz w:val="22"/>
          <w:szCs w:val="22"/>
        </w:rPr>
        <w:t>Nachschlagewerke und andere Hilfsmittel [...] kompetent nutzen (</w:t>
      </w:r>
      <w:proofErr w:type="spellStart"/>
      <w:r>
        <w:rPr>
          <w:rFonts w:cs="Arial"/>
          <w:sz w:val="22"/>
          <w:szCs w:val="22"/>
        </w:rPr>
        <w:t>BfKA</w:t>
      </w:r>
      <w:proofErr w:type="spellEnd"/>
      <w:r>
        <w:rPr>
          <w:rFonts w:cs="Arial"/>
          <w:sz w:val="22"/>
          <w:szCs w:val="22"/>
        </w:rPr>
        <w:t>)</w:t>
      </w:r>
    </w:p>
    <w:p w14:paraId="4BB58939" w14:textId="77777777" w:rsidR="00B36F82" w:rsidRDefault="00B36F82" w:rsidP="00B36F82">
      <w:pPr>
        <w:spacing w:line="360" w:lineRule="auto"/>
        <w:rPr>
          <w:rFonts w:cs="Arial"/>
          <w:sz w:val="22"/>
          <w:szCs w:val="22"/>
        </w:rPr>
      </w:pPr>
    </w:p>
    <w:p w14:paraId="0E5E2B6C" w14:textId="77777777" w:rsidR="00B36F82" w:rsidRDefault="00B36F82" w:rsidP="00B36F82">
      <w:pPr>
        <w:spacing w:line="360" w:lineRule="auto"/>
        <w:rPr>
          <w:rFonts w:cs="Arial"/>
          <w:sz w:val="22"/>
          <w:szCs w:val="22"/>
        </w:rPr>
      </w:pPr>
    </w:p>
    <w:p w14:paraId="4DB48E4C" w14:textId="77777777" w:rsidR="00B36F82" w:rsidRDefault="00B36F82" w:rsidP="00B36F82">
      <w:pPr>
        <w:spacing w:line="360" w:lineRule="auto"/>
        <w:rPr>
          <w:rFonts w:cs="Arial"/>
          <w:sz w:val="22"/>
          <w:szCs w:val="22"/>
        </w:rPr>
      </w:pPr>
    </w:p>
    <w:p w14:paraId="22C3DF10" w14:textId="77777777" w:rsidR="00B36F82" w:rsidRDefault="00B36F82" w:rsidP="00B36F82">
      <w:pPr>
        <w:spacing w:line="360" w:lineRule="auto"/>
        <w:rPr>
          <w:rFonts w:cs="Arial"/>
          <w:sz w:val="22"/>
          <w:szCs w:val="22"/>
        </w:rPr>
      </w:pPr>
    </w:p>
    <w:p w14:paraId="4F514067" w14:textId="77777777" w:rsidR="00B36F82" w:rsidRPr="00D55865" w:rsidRDefault="00B36F82" w:rsidP="00B36F82">
      <w:pPr>
        <w:spacing w:line="360" w:lineRule="auto"/>
        <w:rPr>
          <w:rFonts w:cs="Arial"/>
          <w:b/>
          <w:bCs/>
          <w:szCs w:val="24"/>
        </w:rPr>
      </w:pPr>
      <w:r w:rsidRPr="00D55865">
        <w:rPr>
          <w:rFonts w:cs="Arial"/>
          <w:b/>
          <w:bCs/>
          <w:sz w:val="22"/>
          <w:szCs w:val="22"/>
        </w:rPr>
        <w:t>Inhaltliche Übersicht</w:t>
      </w:r>
    </w:p>
    <w:p w14:paraId="7B209637" w14:textId="77777777" w:rsidR="00B36F82" w:rsidRPr="00D55865" w:rsidRDefault="00B36F82" w:rsidP="00B36F82">
      <w:pPr>
        <w:spacing w:line="360" w:lineRule="auto"/>
        <w:rPr>
          <w:rFonts w:cs="Arial"/>
          <w:szCs w:val="24"/>
        </w:rPr>
      </w:pPr>
      <w:r w:rsidRPr="00D55865">
        <w:rPr>
          <w:rFonts w:cs="Arial"/>
          <w:szCs w:val="24"/>
        </w:rPr>
        <w:t xml:space="preserve">Die </w:t>
      </w:r>
      <w:proofErr w:type="spellStart"/>
      <w:r w:rsidRPr="00D55865">
        <w:rPr>
          <w:rFonts w:cs="Arial"/>
          <w:szCs w:val="24"/>
        </w:rPr>
        <w:t>Lektionenreihe</w:t>
      </w:r>
      <w:proofErr w:type="spellEnd"/>
      <w:r w:rsidRPr="00D55865">
        <w:rPr>
          <w:rFonts w:cs="Arial"/>
          <w:szCs w:val="24"/>
        </w:rPr>
        <w:t xml:space="preserve"> ist folgendermassen aufgebaut:</w:t>
      </w:r>
    </w:p>
    <w:p w14:paraId="2C2FC447" w14:textId="77777777" w:rsidR="00B36F82" w:rsidRPr="00D55865" w:rsidRDefault="00B36F82" w:rsidP="00B36F82">
      <w:pPr>
        <w:numPr>
          <w:ilvl w:val="0"/>
          <w:numId w:val="4"/>
        </w:numPr>
        <w:spacing w:line="360" w:lineRule="auto"/>
        <w:rPr>
          <w:rFonts w:cs="Arial"/>
          <w:szCs w:val="24"/>
        </w:rPr>
      </w:pPr>
      <w:r w:rsidRPr="00D55865">
        <w:rPr>
          <w:rFonts w:cs="Arial"/>
          <w:szCs w:val="24"/>
        </w:rPr>
        <w:t>Lektion: Einführung in die Textsorte Brief</w:t>
      </w:r>
    </w:p>
    <w:p w14:paraId="3F899ADB" w14:textId="77777777" w:rsidR="00B36F82" w:rsidRPr="00D55865" w:rsidRDefault="00B36F82" w:rsidP="00B36F82">
      <w:pPr>
        <w:spacing w:line="360" w:lineRule="auto"/>
        <w:ind w:left="720"/>
        <w:rPr>
          <w:rFonts w:cs="Arial"/>
          <w:szCs w:val="24"/>
        </w:rPr>
      </w:pPr>
      <w:r w:rsidRPr="00D55865">
        <w:rPr>
          <w:rFonts w:cs="Arial"/>
          <w:szCs w:val="24"/>
        </w:rPr>
        <w:t xml:space="preserve">Die </w:t>
      </w:r>
      <w:proofErr w:type="spellStart"/>
      <w:r w:rsidRPr="00D55865">
        <w:rPr>
          <w:rFonts w:cs="Arial"/>
          <w:szCs w:val="24"/>
        </w:rPr>
        <w:t>Schüler:innen</w:t>
      </w:r>
      <w:proofErr w:type="spellEnd"/>
      <w:r w:rsidRPr="00D55865">
        <w:rPr>
          <w:rFonts w:cs="Arial"/>
          <w:szCs w:val="24"/>
        </w:rPr>
        <w:t xml:space="preserve"> nähern sich der Textsorte Brief, indem sie einen historischen Brief anhand von dessen ‘Aussehen’ analysieren und zentrale Elemente der Textsorte Brief identifizieren. Sie lernen grundlegende Begriffe der Textsortenlinguistik kennen und reflektieren, weshalb sich Textsorten bilden und wandeln. Am Ende dieser Lektion erhalten die </w:t>
      </w:r>
      <w:proofErr w:type="spellStart"/>
      <w:r w:rsidRPr="00D55865">
        <w:rPr>
          <w:rFonts w:cs="Arial"/>
          <w:szCs w:val="24"/>
        </w:rPr>
        <w:t>Schüler:innen</w:t>
      </w:r>
      <w:proofErr w:type="spellEnd"/>
      <w:r w:rsidRPr="00D55865">
        <w:rPr>
          <w:rFonts w:cs="Arial"/>
          <w:szCs w:val="24"/>
        </w:rPr>
        <w:t xml:space="preserve"> den Auftrag, bei sich zu Hause einen Brief zu finden, den ihre Eltern/Grosseltern aufbewahrt haben und sie zu dieser Praxis des Aufbewahrens zu befragen. </w:t>
      </w:r>
    </w:p>
    <w:p w14:paraId="1D068CD7" w14:textId="77777777" w:rsidR="00B36F82" w:rsidRPr="00D55865" w:rsidRDefault="00B36F82" w:rsidP="00B36F82">
      <w:pPr>
        <w:spacing w:line="360" w:lineRule="auto"/>
        <w:ind w:left="720"/>
        <w:rPr>
          <w:rFonts w:cs="Arial"/>
          <w:szCs w:val="24"/>
        </w:rPr>
      </w:pPr>
      <w:r w:rsidRPr="00D55865">
        <w:rPr>
          <w:rFonts w:cs="Arial"/>
          <w:szCs w:val="24"/>
        </w:rPr>
        <w:t xml:space="preserve">Nun bestehen zwei Varianten: </w:t>
      </w:r>
    </w:p>
    <w:p w14:paraId="1F55E04F" w14:textId="77777777" w:rsidR="00B36F82" w:rsidRPr="00D55865" w:rsidRDefault="00B36F82" w:rsidP="00B36F82">
      <w:pPr>
        <w:pStyle w:val="ListParagraph"/>
        <w:numPr>
          <w:ilvl w:val="0"/>
          <w:numId w:val="6"/>
        </w:numPr>
        <w:spacing w:line="360" w:lineRule="auto"/>
        <w:rPr>
          <w:rFonts w:cs="Arial"/>
          <w:szCs w:val="24"/>
        </w:rPr>
      </w:pPr>
      <w:r w:rsidRPr="00D55865">
        <w:rPr>
          <w:rFonts w:cs="Arial"/>
          <w:szCs w:val="24"/>
        </w:rPr>
        <w:t xml:space="preserve">Variante a) Die </w:t>
      </w:r>
      <w:proofErr w:type="spellStart"/>
      <w:r w:rsidRPr="00D55865">
        <w:rPr>
          <w:rFonts w:cs="Arial"/>
          <w:szCs w:val="24"/>
        </w:rPr>
        <w:t>Schüler:innen</w:t>
      </w:r>
      <w:proofErr w:type="spellEnd"/>
      <w:r w:rsidRPr="00D55865">
        <w:rPr>
          <w:rFonts w:cs="Arial"/>
          <w:szCs w:val="24"/>
        </w:rPr>
        <w:t xml:space="preserve"> untersuchen diesen Brief auch sprachlich als Hausaufgabe. Dazu stehen Leitfragen zur Verfügung. Wird diese Variante gewählt, muss unbedingt genügend Zeit zur Bearbeitung zu Hause einberechnet werden, da es sich um eine relativ aufwändige Aufgabe handelt. </w:t>
      </w:r>
    </w:p>
    <w:p w14:paraId="3C8B0620" w14:textId="77777777" w:rsidR="00B36F82" w:rsidRPr="00D55865" w:rsidRDefault="00B36F82" w:rsidP="00B36F82">
      <w:pPr>
        <w:pStyle w:val="ListParagraph"/>
        <w:numPr>
          <w:ilvl w:val="0"/>
          <w:numId w:val="6"/>
        </w:numPr>
        <w:spacing w:line="360" w:lineRule="auto"/>
        <w:rPr>
          <w:rFonts w:cs="Arial"/>
          <w:szCs w:val="24"/>
        </w:rPr>
      </w:pPr>
      <w:r w:rsidRPr="00D55865">
        <w:rPr>
          <w:rFonts w:cs="Arial"/>
          <w:szCs w:val="24"/>
        </w:rPr>
        <w:t xml:space="preserve">Variante b) Die </w:t>
      </w:r>
      <w:proofErr w:type="spellStart"/>
      <w:r w:rsidRPr="00D55865">
        <w:rPr>
          <w:rFonts w:cs="Arial"/>
          <w:szCs w:val="24"/>
        </w:rPr>
        <w:t>Schüler:innen</w:t>
      </w:r>
      <w:proofErr w:type="spellEnd"/>
      <w:r w:rsidRPr="00D55865">
        <w:rPr>
          <w:rFonts w:cs="Arial"/>
          <w:szCs w:val="24"/>
        </w:rPr>
        <w:t xml:space="preserve"> untersuchen den selbst gefundenen Brief in einer separaten Lektion im Unterricht auf sprachliche Merkmale. In diesem Fall braucht die Hausaufgabe deutlich weniger Zeit. Es sollte aber trotzdem darauf geachtet werden, dass die Aufgabe nicht von einem Tag auf den anderen erledigt werden muss, da aufbewahrte Briefe ev. erst im Haushalt gefunden werden müssen und die </w:t>
      </w:r>
      <w:proofErr w:type="spellStart"/>
      <w:r w:rsidRPr="00D55865">
        <w:rPr>
          <w:rFonts w:cs="Arial"/>
          <w:szCs w:val="24"/>
        </w:rPr>
        <w:t>Schüler:innen</w:t>
      </w:r>
      <w:proofErr w:type="spellEnd"/>
      <w:r w:rsidRPr="00D55865">
        <w:rPr>
          <w:rFonts w:cs="Arial"/>
          <w:szCs w:val="24"/>
        </w:rPr>
        <w:t xml:space="preserve"> diesen Auftrag nicht ohne ihre Eltern/Grosseltern/Erziehungsberechtigten erledigen können. </w:t>
      </w:r>
      <w:r w:rsidRPr="00D55865">
        <w:rPr>
          <w:rFonts w:cs="Arial"/>
          <w:b/>
          <w:bCs/>
          <w:szCs w:val="24"/>
        </w:rPr>
        <w:t>Wichtig:</w:t>
      </w:r>
      <w:r w:rsidRPr="00D55865">
        <w:rPr>
          <w:rFonts w:cs="Arial"/>
          <w:szCs w:val="24"/>
        </w:rPr>
        <w:t xml:space="preserve"> Die Lektion, welche den Schülerinnen in Variante b zur Forschungsarbeit zur Verfügung steht, ist hier nicht separat aufgelistet. Wird Variante b gewählt, braucht die Einheit aber insgesamt 5 Lektionen.</w:t>
      </w:r>
    </w:p>
    <w:p w14:paraId="3C76C1C8" w14:textId="77777777" w:rsidR="00B36F82" w:rsidRPr="00D55865" w:rsidRDefault="00B36F82" w:rsidP="00B36F82">
      <w:pPr>
        <w:numPr>
          <w:ilvl w:val="0"/>
          <w:numId w:val="4"/>
        </w:numPr>
        <w:spacing w:line="360" w:lineRule="auto"/>
        <w:rPr>
          <w:rFonts w:cs="Arial"/>
          <w:szCs w:val="24"/>
        </w:rPr>
      </w:pPr>
      <w:r w:rsidRPr="00D55865">
        <w:rPr>
          <w:rFonts w:cs="Arial"/>
          <w:szCs w:val="24"/>
        </w:rPr>
        <w:t>Lektion: Besprechung und Einordnung der sprachlichen Untersuchung der Briefe</w:t>
      </w:r>
    </w:p>
    <w:p w14:paraId="32F4EC6D" w14:textId="77777777" w:rsidR="00B36F82" w:rsidRPr="00D55865" w:rsidRDefault="00B36F82" w:rsidP="00B36F82">
      <w:pPr>
        <w:spacing w:line="360" w:lineRule="auto"/>
        <w:ind w:left="720"/>
        <w:rPr>
          <w:rFonts w:cs="Arial"/>
          <w:szCs w:val="24"/>
        </w:rPr>
      </w:pPr>
      <w:r w:rsidRPr="00D55865">
        <w:rPr>
          <w:rFonts w:cs="Arial"/>
          <w:szCs w:val="24"/>
        </w:rPr>
        <w:t xml:space="preserve">Die sprachliche Untersuchung der von den </w:t>
      </w:r>
      <w:proofErr w:type="spellStart"/>
      <w:r w:rsidRPr="00D55865">
        <w:rPr>
          <w:rFonts w:cs="Arial"/>
          <w:szCs w:val="24"/>
        </w:rPr>
        <w:t>Schüler:innen</w:t>
      </w:r>
      <w:proofErr w:type="spellEnd"/>
      <w:r w:rsidRPr="00D55865">
        <w:rPr>
          <w:rFonts w:cs="Arial"/>
          <w:szCs w:val="24"/>
        </w:rPr>
        <w:t xml:space="preserve"> untersuchten Briefe werden ausführlich besprochen und eingeordnet. Dabei lernen die </w:t>
      </w:r>
      <w:proofErr w:type="spellStart"/>
      <w:r w:rsidRPr="00D55865">
        <w:rPr>
          <w:rFonts w:cs="Arial"/>
          <w:szCs w:val="24"/>
        </w:rPr>
        <w:lastRenderedPageBreak/>
        <w:t>Schüler:innen</w:t>
      </w:r>
      <w:proofErr w:type="spellEnd"/>
      <w:r w:rsidRPr="00D55865">
        <w:rPr>
          <w:rFonts w:cs="Arial"/>
          <w:szCs w:val="24"/>
        </w:rPr>
        <w:t xml:space="preserve"> verschiedene sprachliche Ebenen kennen, die man beschreiben kann (Lexik, Syntax, Semantik, Höflichkeit, etc.). Ausserdem wird auch der emotionale Wert von Briefen reflektiert und gefragt, inwiefern Texte einen Einblick in vergangene Lebenswelten ermöglichen.</w:t>
      </w:r>
    </w:p>
    <w:p w14:paraId="791ED21C" w14:textId="0AE1A55D" w:rsidR="00B36F82" w:rsidRPr="00D55865" w:rsidRDefault="00B36F82" w:rsidP="00B36F82">
      <w:pPr>
        <w:numPr>
          <w:ilvl w:val="0"/>
          <w:numId w:val="4"/>
        </w:numPr>
        <w:spacing w:line="360" w:lineRule="auto"/>
        <w:rPr>
          <w:rFonts w:cs="Arial"/>
          <w:szCs w:val="24"/>
        </w:rPr>
      </w:pPr>
      <w:r>
        <w:rPr>
          <w:rFonts w:cs="Arial"/>
          <w:szCs w:val="24"/>
        </w:rPr>
        <w:t xml:space="preserve">Lektion </w:t>
      </w:r>
      <w:r w:rsidRPr="00D55865">
        <w:rPr>
          <w:rFonts w:cs="Arial"/>
          <w:szCs w:val="24"/>
        </w:rPr>
        <w:t>und 4. Lektion (Doppelstunde)</w:t>
      </w:r>
      <w:bookmarkEnd w:id="0"/>
    </w:p>
    <w:p w14:paraId="2E6F6513" w14:textId="77777777" w:rsidR="00B36F82" w:rsidRPr="00D55865" w:rsidRDefault="00B36F82" w:rsidP="00B36F82">
      <w:pPr>
        <w:spacing w:line="360" w:lineRule="auto"/>
        <w:ind w:left="720"/>
        <w:rPr>
          <w:rFonts w:cs="Arial"/>
          <w:szCs w:val="24"/>
        </w:rPr>
      </w:pPr>
      <w:r w:rsidRPr="00D55865">
        <w:rPr>
          <w:rFonts w:cs="Arial"/>
          <w:szCs w:val="24"/>
        </w:rPr>
        <w:t xml:space="preserve">Diese Doppelstunde führt in verschiedene Elemente des Handwerks der historischen Linguistik ein. Die </w:t>
      </w:r>
      <w:proofErr w:type="spellStart"/>
      <w:r w:rsidRPr="00D55865">
        <w:rPr>
          <w:rFonts w:cs="Arial"/>
          <w:szCs w:val="24"/>
        </w:rPr>
        <w:t>Schüler:innen</w:t>
      </w:r>
      <w:proofErr w:type="spellEnd"/>
      <w:r w:rsidRPr="00D55865">
        <w:rPr>
          <w:rFonts w:cs="Arial"/>
          <w:szCs w:val="24"/>
        </w:rPr>
        <w:t xml:space="preserve"> werden mit der Kurrentschrift vertraut, transliterieren einen Brief und beschäftigen sich eingehender mit Phänomenen des semantischen Wandels, die sie mit historischen Wörterbüchern (online verfügbar) untersuchen. </w:t>
      </w:r>
    </w:p>
    <w:p w14:paraId="492BE6EA" w14:textId="77777777" w:rsidR="002C4FD5" w:rsidRDefault="002C4FD5" w:rsidP="00580CD1">
      <w:pPr>
        <w:spacing w:line="360" w:lineRule="auto"/>
        <w:rPr>
          <w:rFonts w:cs="Arial"/>
        </w:rPr>
      </w:pPr>
    </w:p>
    <w:p w14:paraId="344678B3" w14:textId="77777777" w:rsidR="00464242" w:rsidRPr="00E46310" w:rsidRDefault="00464242" w:rsidP="002C4FD5">
      <w:pPr>
        <w:rPr>
          <w:rFonts w:cs="Arial"/>
        </w:rPr>
      </w:pPr>
    </w:p>
    <w:sectPr w:rsidR="00464242" w:rsidRPr="00E46310" w:rsidSect="00B21267">
      <w:headerReference w:type="default" r:id="rId7"/>
      <w:footerReference w:type="even" r:id="rId8"/>
      <w:footerReference w:type="default" r:id="rId9"/>
      <w:pgSz w:w="11900" w:h="16840"/>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6F4BC8" w14:textId="77777777" w:rsidR="00D039E1" w:rsidRDefault="00D039E1" w:rsidP="00C56A6B">
      <w:r>
        <w:separator/>
      </w:r>
    </w:p>
  </w:endnote>
  <w:endnote w:type="continuationSeparator" w:id="0">
    <w:p w14:paraId="7995F51B" w14:textId="77777777" w:rsidR="00D039E1" w:rsidRDefault="00D039E1" w:rsidP="00C56A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18346326"/>
      <w:docPartObj>
        <w:docPartGallery w:val="Page Numbers (Bottom of Page)"/>
        <w:docPartUnique/>
      </w:docPartObj>
    </w:sdtPr>
    <w:sdtContent>
      <w:p w14:paraId="249E3D0C" w14:textId="77777777" w:rsidR="00C56A6B" w:rsidRDefault="00C56A6B" w:rsidP="002C4FD5">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598BEDD" w14:textId="77777777" w:rsidR="00C56A6B" w:rsidRDefault="00C56A6B" w:rsidP="00C56A6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DEB6C1" w14:textId="77777777" w:rsidR="00C56A6B" w:rsidRDefault="002C4FD5" w:rsidP="002C4FD5">
    <w:pPr>
      <w:pStyle w:val="Footer"/>
      <w:tabs>
        <w:tab w:val="clear" w:pos="4536"/>
        <w:tab w:val="clear" w:pos="9072"/>
        <w:tab w:val="left" w:pos="736"/>
      </w:tabs>
      <w:ind w:left="7827" w:right="-149"/>
    </w:pPr>
    <w:r>
      <w:fldChar w:fldCharType="begin"/>
    </w:r>
    <w:r>
      <w:instrText xml:space="preserve"> PAGE  \* MERGEFORMAT </w:instrText>
    </w:r>
    <w:r>
      <w:fldChar w:fldCharType="separate"/>
    </w:r>
    <w:r>
      <w:rPr>
        <w:noProof/>
      </w:rPr>
      <w:t>1</w:t>
    </w:r>
    <w:r>
      <w:fldChar w:fldCharType="end"/>
    </w:r>
    <w:r>
      <w:t>/</w:t>
    </w:r>
    <w:fldSimple w:instr=" NUMPAGES  \* MERGEFORMAT ">
      <w:r>
        <w:rPr>
          <w:noProof/>
        </w:rPr>
        <w:t>1</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24F56D" w14:textId="77777777" w:rsidR="00D039E1" w:rsidRDefault="00D039E1" w:rsidP="00C56A6B">
      <w:r>
        <w:separator/>
      </w:r>
    </w:p>
  </w:footnote>
  <w:footnote w:type="continuationSeparator" w:id="0">
    <w:p w14:paraId="295D6170" w14:textId="77777777" w:rsidR="00D039E1" w:rsidRDefault="00D039E1" w:rsidP="00C56A6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B504B3" w14:textId="77777777" w:rsidR="00C56A6B" w:rsidRDefault="00661641">
    <w:pPr>
      <w:pStyle w:val="Header"/>
    </w:pPr>
    <w:r w:rsidRPr="007062CF">
      <w:rPr>
        <w:rFonts w:cs="Arial"/>
        <w:i/>
        <w:iCs/>
        <w:noProof/>
      </w:rPr>
      <w:drawing>
        <wp:anchor distT="0" distB="0" distL="114300" distR="114300" simplePos="0" relativeHeight="251659264" behindDoc="0" locked="0" layoutInCell="1" allowOverlap="1" wp14:anchorId="4492419E" wp14:editId="39EC128E">
          <wp:simplePos x="0" y="0"/>
          <wp:positionH relativeFrom="column">
            <wp:posOffset>-1007707</wp:posOffset>
          </wp:positionH>
          <wp:positionV relativeFrom="paragraph">
            <wp:posOffset>-373860</wp:posOffset>
          </wp:positionV>
          <wp:extent cx="950400" cy="900000"/>
          <wp:effectExtent l="0" t="0" r="2540" b="1905"/>
          <wp:wrapNone/>
          <wp:docPr id="27146967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0174437" name="Grafik 1"/>
                  <pic:cNvPicPr/>
                </pic:nvPicPr>
                <pic:blipFill rotWithShape="1">
                  <a:blip r:embed="rId1" cstate="print">
                    <a:extLst>
                      <a:ext uri="{28A0092B-C50C-407E-A947-70E740481C1C}">
                        <a14:useLocalDpi xmlns:a14="http://schemas.microsoft.com/office/drawing/2010/main" val="0"/>
                      </a:ext>
                    </a:extLst>
                  </a:blip>
                  <a:srcRect t="-868" b="-868"/>
                  <a:stretch/>
                </pic:blipFill>
                <pic:spPr bwMode="auto">
                  <a:xfrm>
                    <a:off x="0" y="0"/>
                    <a:ext cx="950400" cy="9000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56A6B">
      <w:tab/>
    </w:r>
    <w:r w:rsidR="00C3098B">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A72471"/>
    <w:multiLevelType w:val="hybridMultilevel"/>
    <w:tmpl w:val="F348B7D2"/>
    <w:lvl w:ilvl="0" w:tplc="DB04A212">
      <w:numFmt w:val="bullet"/>
      <w:lvlText w:val="-"/>
      <w:lvlJc w:val="left"/>
      <w:pPr>
        <w:ind w:left="513" w:hanging="360"/>
      </w:pPr>
      <w:rPr>
        <w:rFonts w:ascii="Arial" w:eastAsiaTheme="minorHAnsi" w:hAnsi="Arial" w:cs="Arial" w:hint="default"/>
      </w:rPr>
    </w:lvl>
    <w:lvl w:ilvl="1" w:tplc="08070003">
      <w:start w:val="1"/>
      <w:numFmt w:val="bullet"/>
      <w:lvlText w:val="o"/>
      <w:lvlJc w:val="left"/>
      <w:pPr>
        <w:ind w:left="1233" w:hanging="360"/>
      </w:pPr>
      <w:rPr>
        <w:rFonts w:ascii="Courier New" w:hAnsi="Courier New" w:cs="Courier New" w:hint="default"/>
      </w:rPr>
    </w:lvl>
    <w:lvl w:ilvl="2" w:tplc="08070005">
      <w:start w:val="1"/>
      <w:numFmt w:val="bullet"/>
      <w:lvlText w:val=""/>
      <w:lvlJc w:val="left"/>
      <w:pPr>
        <w:ind w:left="1953" w:hanging="360"/>
      </w:pPr>
      <w:rPr>
        <w:rFonts w:ascii="Wingdings" w:hAnsi="Wingdings" w:hint="default"/>
      </w:rPr>
    </w:lvl>
    <w:lvl w:ilvl="3" w:tplc="08070001" w:tentative="1">
      <w:start w:val="1"/>
      <w:numFmt w:val="bullet"/>
      <w:lvlText w:val=""/>
      <w:lvlJc w:val="left"/>
      <w:pPr>
        <w:ind w:left="2673" w:hanging="360"/>
      </w:pPr>
      <w:rPr>
        <w:rFonts w:ascii="Symbol" w:hAnsi="Symbol" w:hint="default"/>
      </w:rPr>
    </w:lvl>
    <w:lvl w:ilvl="4" w:tplc="08070003" w:tentative="1">
      <w:start w:val="1"/>
      <w:numFmt w:val="bullet"/>
      <w:lvlText w:val="o"/>
      <w:lvlJc w:val="left"/>
      <w:pPr>
        <w:ind w:left="3393" w:hanging="360"/>
      </w:pPr>
      <w:rPr>
        <w:rFonts w:ascii="Courier New" w:hAnsi="Courier New" w:cs="Courier New" w:hint="default"/>
      </w:rPr>
    </w:lvl>
    <w:lvl w:ilvl="5" w:tplc="08070005" w:tentative="1">
      <w:start w:val="1"/>
      <w:numFmt w:val="bullet"/>
      <w:lvlText w:val=""/>
      <w:lvlJc w:val="left"/>
      <w:pPr>
        <w:ind w:left="4113" w:hanging="360"/>
      </w:pPr>
      <w:rPr>
        <w:rFonts w:ascii="Wingdings" w:hAnsi="Wingdings" w:hint="default"/>
      </w:rPr>
    </w:lvl>
    <w:lvl w:ilvl="6" w:tplc="08070001" w:tentative="1">
      <w:start w:val="1"/>
      <w:numFmt w:val="bullet"/>
      <w:lvlText w:val=""/>
      <w:lvlJc w:val="left"/>
      <w:pPr>
        <w:ind w:left="4833" w:hanging="360"/>
      </w:pPr>
      <w:rPr>
        <w:rFonts w:ascii="Symbol" w:hAnsi="Symbol" w:hint="default"/>
      </w:rPr>
    </w:lvl>
    <w:lvl w:ilvl="7" w:tplc="08070003" w:tentative="1">
      <w:start w:val="1"/>
      <w:numFmt w:val="bullet"/>
      <w:lvlText w:val="o"/>
      <w:lvlJc w:val="left"/>
      <w:pPr>
        <w:ind w:left="5553" w:hanging="360"/>
      </w:pPr>
      <w:rPr>
        <w:rFonts w:ascii="Courier New" w:hAnsi="Courier New" w:cs="Courier New" w:hint="default"/>
      </w:rPr>
    </w:lvl>
    <w:lvl w:ilvl="8" w:tplc="08070005" w:tentative="1">
      <w:start w:val="1"/>
      <w:numFmt w:val="bullet"/>
      <w:lvlText w:val=""/>
      <w:lvlJc w:val="left"/>
      <w:pPr>
        <w:ind w:left="6273" w:hanging="360"/>
      </w:pPr>
      <w:rPr>
        <w:rFonts w:ascii="Wingdings" w:hAnsi="Wingdings" w:hint="default"/>
      </w:rPr>
    </w:lvl>
  </w:abstractNum>
  <w:abstractNum w:abstractNumId="1" w15:restartNumberingAfterBreak="0">
    <w:nsid w:val="2D7B7C26"/>
    <w:multiLevelType w:val="hybridMultilevel"/>
    <w:tmpl w:val="EC54F58E"/>
    <w:lvl w:ilvl="0" w:tplc="A960361A">
      <w:numFmt w:val="bullet"/>
      <w:lvlText w:val="-"/>
      <w:lvlJc w:val="left"/>
      <w:pPr>
        <w:ind w:left="720" w:hanging="360"/>
      </w:pPr>
      <w:rPr>
        <w:rFonts w:ascii="Arial" w:eastAsiaTheme="minorHAnsi" w:hAnsi="Arial"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15:restartNumberingAfterBreak="0">
    <w:nsid w:val="373D4E50"/>
    <w:multiLevelType w:val="hybridMultilevel"/>
    <w:tmpl w:val="418E400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3C6127C0"/>
    <w:multiLevelType w:val="hybridMultilevel"/>
    <w:tmpl w:val="9246322A"/>
    <w:lvl w:ilvl="0" w:tplc="380466E4">
      <w:numFmt w:val="bullet"/>
      <w:lvlText w:val="-"/>
      <w:lvlJc w:val="left"/>
      <w:pPr>
        <w:ind w:left="1778" w:hanging="360"/>
      </w:pPr>
      <w:rPr>
        <w:rFonts w:ascii="Arial" w:eastAsiaTheme="minorHAnsi" w:hAnsi="Arial" w:cs="Arial" w:hint="default"/>
      </w:rPr>
    </w:lvl>
    <w:lvl w:ilvl="1" w:tplc="04070005">
      <w:start w:val="1"/>
      <w:numFmt w:val="bullet"/>
      <w:lvlText w:val=""/>
      <w:lvlJc w:val="left"/>
      <w:pPr>
        <w:ind w:left="1440" w:hanging="360"/>
      </w:pPr>
      <w:rPr>
        <w:rFonts w:ascii="Wingdings" w:hAnsi="Wingding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4CA1000D"/>
    <w:multiLevelType w:val="hybridMultilevel"/>
    <w:tmpl w:val="7DC8E896"/>
    <w:lvl w:ilvl="0" w:tplc="146A73A2">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4E167987"/>
    <w:multiLevelType w:val="multilevel"/>
    <w:tmpl w:val="FD7ACF3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332174661">
    <w:abstractNumId w:val="3"/>
  </w:num>
  <w:num w:numId="2" w16cid:durableId="1775516789">
    <w:abstractNumId w:val="4"/>
  </w:num>
  <w:num w:numId="3" w16cid:durableId="1073116573">
    <w:abstractNumId w:val="1"/>
  </w:num>
  <w:num w:numId="4" w16cid:durableId="689990341">
    <w:abstractNumId w:val="5"/>
  </w:num>
  <w:num w:numId="5" w16cid:durableId="690306154">
    <w:abstractNumId w:val="0"/>
  </w:num>
  <w:num w:numId="6" w16cid:durableId="173415855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64"/>
  <w:proofState w:spelling="clean"/>
  <w:attachedTemplate r:id="rId1"/>
  <w:defaultTabStop w:val="708"/>
  <w:autoHyphenation/>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6F82"/>
    <w:rsid w:val="00023B45"/>
    <w:rsid w:val="0006207B"/>
    <w:rsid w:val="000A22C7"/>
    <w:rsid w:val="000A5EAC"/>
    <w:rsid w:val="00125686"/>
    <w:rsid w:val="001300EA"/>
    <w:rsid w:val="001645F9"/>
    <w:rsid w:val="001806DF"/>
    <w:rsid w:val="001A2B2F"/>
    <w:rsid w:val="001C1332"/>
    <w:rsid w:val="00252693"/>
    <w:rsid w:val="00276333"/>
    <w:rsid w:val="00287DE7"/>
    <w:rsid w:val="002C4FD5"/>
    <w:rsid w:val="002D08BB"/>
    <w:rsid w:val="002E31D4"/>
    <w:rsid w:val="00312544"/>
    <w:rsid w:val="00330B94"/>
    <w:rsid w:val="00351F2E"/>
    <w:rsid w:val="003C1A97"/>
    <w:rsid w:val="003E60E2"/>
    <w:rsid w:val="00404B14"/>
    <w:rsid w:val="00447199"/>
    <w:rsid w:val="00454CF8"/>
    <w:rsid w:val="00464242"/>
    <w:rsid w:val="004A32FD"/>
    <w:rsid w:val="004B64E1"/>
    <w:rsid w:val="00563DCB"/>
    <w:rsid w:val="00580CD1"/>
    <w:rsid w:val="005D1912"/>
    <w:rsid w:val="0065199B"/>
    <w:rsid w:val="00657324"/>
    <w:rsid w:val="00660210"/>
    <w:rsid w:val="00661641"/>
    <w:rsid w:val="006B7058"/>
    <w:rsid w:val="006D522F"/>
    <w:rsid w:val="006E5B21"/>
    <w:rsid w:val="006F5CFB"/>
    <w:rsid w:val="00701610"/>
    <w:rsid w:val="00734EF1"/>
    <w:rsid w:val="007557E3"/>
    <w:rsid w:val="008F57E0"/>
    <w:rsid w:val="009825A9"/>
    <w:rsid w:val="0099260A"/>
    <w:rsid w:val="009A26D3"/>
    <w:rsid w:val="009B0031"/>
    <w:rsid w:val="009B33E0"/>
    <w:rsid w:val="009D2FB9"/>
    <w:rsid w:val="009D41C2"/>
    <w:rsid w:val="009F36BC"/>
    <w:rsid w:val="00A43537"/>
    <w:rsid w:val="00AB049C"/>
    <w:rsid w:val="00B00157"/>
    <w:rsid w:val="00B211ED"/>
    <w:rsid w:val="00B21267"/>
    <w:rsid w:val="00B24821"/>
    <w:rsid w:val="00B30242"/>
    <w:rsid w:val="00B36F82"/>
    <w:rsid w:val="00B70541"/>
    <w:rsid w:val="00B726B7"/>
    <w:rsid w:val="00BA0A6C"/>
    <w:rsid w:val="00BF0EE9"/>
    <w:rsid w:val="00C3098B"/>
    <w:rsid w:val="00C56A6B"/>
    <w:rsid w:val="00C90CE0"/>
    <w:rsid w:val="00CE65A2"/>
    <w:rsid w:val="00D039E1"/>
    <w:rsid w:val="00D30070"/>
    <w:rsid w:val="00D405B0"/>
    <w:rsid w:val="00D426E8"/>
    <w:rsid w:val="00D43CEE"/>
    <w:rsid w:val="00DA6E7F"/>
    <w:rsid w:val="00DB3C28"/>
    <w:rsid w:val="00DF1AF8"/>
    <w:rsid w:val="00DF7444"/>
    <w:rsid w:val="00E00030"/>
    <w:rsid w:val="00E127AA"/>
    <w:rsid w:val="00E46310"/>
    <w:rsid w:val="00EB507F"/>
    <w:rsid w:val="00EB626B"/>
    <w:rsid w:val="00F21D01"/>
    <w:rsid w:val="00F46F82"/>
    <w:rsid w:val="00F6379D"/>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976B93"/>
  <w15:chartTrackingRefBased/>
  <w15:docId w15:val="{96589BD0-8676-8642-A3CF-6CE974D46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imes New Roman"/>
        <w:color w:val="000000" w:themeColor="text1"/>
        <w:kern w:val="2"/>
        <w:sz w:val="24"/>
        <w:szCs w:val="32"/>
        <w:lang w:val="de-CH" w:eastAsia="en-US" w:bidi="ar-SA"/>
        <w14:ligatures w14:val="standardContextual"/>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6F82"/>
  </w:style>
  <w:style w:type="paragraph" w:styleId="Heading1">
    <w:name w:val="heading 1"/>
    <w:basedOn w:val="Normal"/>
    <w:next w:val="Normal"/>
    <w:link w:val="Heading1Char"/>
    <w:uiPriority w:val="9"/>
    <w:qFormat/>
    <w:rsid w:val="00AB049C"/>
    <w:pPr>
      <w:keepNext/>
      <w:keepLines/>
      <w:spacing w:before="240"/>
      <w:outlineLvl w:val="0"/>
    </w:pPr>
    <w:rPr>
      <w:rFonts w:asciiTheme="majorHAnsi" w:eastAsiaTheme="majorEastAsia" w:hAnsiTheme="majorHAnsi" w:cstheme="majorBidi"/>
      <w:color w:val="49A0B1" w:themeColor="accent1" w:themeShade="BF"/>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erschrift">
    <w:name w:val="Überschrift"/>
    <w:basedOn w:val="Heading1"/>
    <w:qFormat/>
    <w:rsid w:val="00AB049C"/>
    <w:rPr>
      <w:rFonts w:ascii="Times New Roman" w:hAnsi="Times New Roman"/>
      <w:color w:val="000000" w:themeColor="text1"/>
    </w:rPr>
  </w:style>
  <w:style w:type="character" w:customStyle="1" w:styleId="Heading1Char">
    <w:name w:val="Heading 1 Char"/>
    <w:basedOn w:val="DefaultParagraphFont"/>
    <w:link w:val="Heading1"/>
    <w:uiPriority w:val="9"/>
    <w:rsid w:val="00AB049C"/>
    <w:rPr>
      <w:rFonts w:asciiTheme="majorHAnsi" w:eastAsiaTheme="majorEastAsia" w:hAnsiTheme="majorHAnsi" w:cstheme="majorBidi"/>
      <w:color w:val="49A0B1" w:themeColor="accent1" w:themeShade="BF"/>
      <w:sz w:val="32"/>
      <w:szCs w:val="32"/>
    </w:rPr>
  </w:style>
  <w:style w:type="paragraph" w:styleId="ListParagraph">
    <w:name w:val="List Paragraph"/>
    <w:basedOn w:val="Normal"/>
    <w:uiPriority w:val="34"/>
    <w:qFormat/>
    <w:rsid w:val="00C56A6B"/>
    <w:pPr>
      <w:ind w:left="720"/>
      <w:contextualSpacing/>
    </w:pPr>
  </w:style>
  <w:style w:type="paragraph" w:styleId="Header">
    <w:name w:val="header"/>
    <w:basedOn w:val="Normal"/>
    <w:link w:val="HeaderChar"/>
    <w:uiPriority w:val="99"/>
    <w:unhideWhenUsed/>
    <w:rsid w:val="00C56A6B"/>
    <w:pPr>
      <w:tabs>
        <w:tab w:val="center" w:pos="4536"/>
        <w:tab w:val="right" w:pos="9072"/>
      </w:tabs>
    </w:pPr>
  </w:style>
  <w:style w:type="character" w:customStyle="1" w:styleId="HeaderChar">
    <w:name w:val="Header Char"/>
    <w:basedOn w:val="DefaultParagraphFont"/>
    <w:link w:val="Header"/>
    <w:uiPriority w:val="99"/>
    <w:rsid w:val="00C56A6B"/>
  </w:style>
  <w:style w:type="paragraph" w:styleId="Footer">
    <w:name w:val="footer"/>
    <w:basedOn w:val="Normal"/>
    <w:link w:val="FooterChar"/>
    <w:uiPriority w:val="99"/>
    <w:unhideWhenUsed/>
    <w:rsid w:val="00C56A6B"/>
    <w:pPr>
      <w:tabs>
        <w:tab w:val="center" w:pos="4536"/>
        <w:tab w:val="right" w:pos="9072"/>
      </w:tabs>
    </w:pPr>
  </w:style>
  <w:style w:type="character" w:customStyle="1" w:styleId="FooterChar">
    <w:name w:val="Footer Char"/>
    <w:basedOn w:val="DefaultParagraphFont"/>
    <w:link w:val="Footer"/>
    <w:uiPriority w:val="99"/>
    <w:rsid w:val="00C56A6B"/>
  </w:style>
  <w:style w:type="character" w:styleId="PageNumber">
    <w:name w:val="page number"/>
    <w:basedOn w:val="DefaultParagraphFont"/>
    <w:uiPriority w:val="99"/>
    <w:semiHidden/>
    <w:unhideWhenUsed/>
    <w:rsid w:val="00C56A6B"/>
  </w:style>
  <w:style w:type="character" w:styleId="Hyperlink">
    <w:name w:val="Hyperlink"/>
    <w:basedOn w:val="DefaultParagraphFont"/>
    <w:uiPriority w:val="99"/>
    <w:unhideWhenUsed/>
    <w:rsid w:val="00F6379D"/>
    <w:rPr>
      <w:color w:val="4EB4B3" w:themeColor="hyperlink"/>
      <w:u w:val="single"/>
    </w:rPr>
  </w:style>
  <w:style w:type="character" w:styleId="UnresolvedMention">
    <w:name w:val="Unresolved Mention"/>
    <w:basedOn w:val="DefaultParagraphFont"/>
    <w:uiPriority w:val="99"/>
    <w:semiHidden/>
    <w:unhideWhenUsed/>
    <w:rsid w:val="00F6379D"/>
    <w:rPr>
      <w:color w:val="605E5C"/>
      <w:shd w:val="clear" w:color="auto" w:fill="E1DFDD"/>
    </w:rPr>
  </w:style>
  <w:style w:type="character" w:styleId="FollowedHyperlink">
    <w:name w:val="FollowedHyperlink"/>
    <w:basedOn w:val="DefaultParagraphFont"/>
    <w:uiPriority w:val="99"/>
    <w:semiHidden/>
    <w:unhideWhenUsed/>
    <w:rsid w:val="00F6379D"/>
    <w:rPr>
      <w:color w:val="1B094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56582754">
      <w:bodyDiv w:val="1"/>
      <w:marLeft w:val="0"/>
      <w:marRight w:val="0"/>
      <w:marTop w:val="0"/>
      <w:marBottom w:val="0"/>
      <w:divBdr>
        <w:top w:val="none" w:sz="0" w:space="0" w:color="auto"/>
        <w:left w:val="none" w:sz="0" w:space="0" w:color="auto"/>
        <w:bottom w:val="none" w:sz="0" w:space="0" w:color="auto"/>
        <w:right w:val="none" w:sz="0" w:space="0" w:color="auto"/>
      </w:divBdr>
    </w:div>
    <w:div w:id="1875725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christophhottiger/Desktop/UZH%20Anstellungen/AGORA%20Linguistics%20for%20upper%20secondary%20schools/Einheiten/Einheit%20Briefe%20Larissa/A&#776;nderungen_Brief/LingEdu_Word_Template_D%20copy%202.dotx" TargetMode="External"/></Relationships>
</file>

<file path=word/theme/theme1.xml><?xml version="1.0" encoding="utf-8"?>
<a:theme xmlns:a="http://schemas.openxmlformats.org/drawingml/2006/main" name="Office">
  <a:themeElements>
    <a:clrScheme name="LingEdu (Astra)">
      <a:dk1>
        <a:srgbClr val="000000"/>
      </a:dk1>
      <a:lt1>
        <a:srgbClr val="FFFFFF"/>
      </a:lt1>
      <a:dk2>
        <a:srgbClr val="364151"/>
      </a:dk2>
      <a:lt2>
        <a:srgbClr val="DFD3BB"/>
      </a:lt2>
      <a:accent1>
        <a:srgbClr val="83C0CC"/>
      </a:accent1>
      <a:accent2>
        <a:srgbClr val="489FB5"/>
      </a:accent2>
      <a:accent3>
        <a:srgbClr val="166979"/>
      </a:accent3>
      <a:accent4>
        <a:srgbClr val="2A4C66"/>
      </a:accent4>
      <a:accent5>
        <a:srgbClr val="2B4B66"/>
      </a:accent5>
      <a:accent6>
        <a:srgbClr val="364151"/>
      </a:accent6>
      <a:hlink>
        <a:srgbClr val="4EB4B3"/>
      </a:hlink>
      <a:folHlink>
        <a:srgbClr val="1B094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LingEdu_Word_Template_D copy 2.dotx</Template>
  <TotalTime>2</TotalTime>
  <Pages>3</Pages>
  <Words>570</Words>
  <Characters>3253</Characters>
  <Application>Microsoft Office Word</Application>
  <DocSecurity>0</DocSecurity>
  <Lines>27</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Christoph Hottiger</cp:lastModifiedBy>
  <cp:revision>1</cp:revision>
  <dcterms:created xsi:type="dcterms:W3CDTF">2025-03-19T20:02:00Z</dcterms:created>
  <dcterms:modified xsi:type="dcterms:W3CDTF">2025-03-19T20:05:00Z</dcterms:modified>
</cp:coreProperties>
</file>