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4274C" w14:textId="55815BF0" w:rsidR="00580CD1" w:rsidRPr="00FF4757" w:rsidRDefault="00161417" w:rsidP="00D06C7C">
      <w:pPr>
        <w:spacing w:line="360" w:lineRule="auto"/>
        <w:rPr>
          <w:b/>
          <w:bCs/>
          <w:i/>
          <w:iCs/>
          <w:sz w:val="28"/>
          <w:szCs w:val="36"/>
        </w:rPr>
      </w:pPr>
      <w:r w:rsidRPr="00FF4757">
        <w:rPr>
          <w:b/>
          <w:bCs/>
          <w:sz w:val="28"/>
          <w:szCs w:val="36"/>
        </w:rPr>
        <w:t>Hinweise für Leh</w:t>
      </w:r>
      <w:r w:rsidR="00C9714C" w:rsidRPr="00FF4757">
        <w:rPr>
          <w:b/>
          <w:bCs/>
          <w:sz w:val="28"/>
          <w:szCs w:val="36"/>
        </w:rPr>
        <w:t>r</w:t>
      </w:r>
      <w:r w:rsidRPr="00FF4757">
        <w:rPr>
          <w:b/>
          <w:bCs/>
          <w:sz w:val="28"/>
          <w:szCs w:val="36"/>
        </w:rPr>
        <w:t>personen</w:t>
      </w:r>
      <w:r w:rsidR="00C9714C" w:rsidRPr="00FF4757">
        <w:rPr>
          <w:b/>
          <w:bCs/>
          <w:sz w:val="28"/>
          <w:szCs w:val="36"/>
        </w:rPr>
        <w:t xml:space="preserve"> zur Lerneinheit</w:t>
      </w:r>
      <w:r w:rsidR="00A707F5">
        <w:rPr>
          <w:b/>
          <w:bCs/>
          <w:sz w:val="28"/>
          <w:szCs w:val="36"/>
        </w:rPr>
        <w:t>:</w:t>
      </w:r>
      <w:r w:rsidRPr="00FF4757">
        <w:rPr>
          <w:b/>
          <w:bCs/>
          <w:sz w:val="28"/>
          <w:szCs w:val="36"/>
        </w:rPr>
        <w:t xml:space="preserve"> </w:t>
      </w:r>
      <w:r w:rsidR="00FF309A">
        <w:rPr>
          <w:b/>
          <w:bCs/>
          <w:i/>
          <w:iCs/>
          <w:sz w:val="28"/>
          <w:szCs w:val="36"/>
        </w:rPr>
        <w:t>Die Macht der Sprache – Politisches Framing und Populismus</w:t>
      </w:r>
    </w:p>
    <w:p w14:paraId="43246A01" w14:textId="77B6EF73" w:rsidR="0005062F" w:rsidRPr="00C11C84" w:rsidRDefault="0005062F" w:rsidP="00D06C7C">
      <w:pPr>
        <w:spacing w:after="160" w:line="360" w:lineRule="auto"/>
        <w:jc w:val="left"/>
        <w:rPr>
          <w:rFonts w:cs="Arial"/>
          <w:szCs w:val="24"/>
        </w:rPr>
      </w:pPr>
      <w:r w:rsidRPr="00C11C84">
        <w:rPr>
          <w:rFonts w:cs="Arial"/>
          <w:szCs w:val="24"/>
        </w:rPr>
        <w:t xml:space="preserve">Dieses Dokument </w:t>
      </w:r>
      <w:r w:rsidR="007500B3" w:rsidRPr="00C11C84">
        <w:rPr>
          <w:rFonts w:cs="Arial"/>
          <w:szCs w:val="24"/>
        </w:rPr>
        <w:t xml:space="preserve">bietet Anleitungen zur Moderation </w:t>
      </w:r>
      <w:r w:rsidR="00DE43B9" w:rsidRPr="00C11C84">
        <w:rPr>
          <w:rFonts w:cs="Arial"/>
          <w:szCs w:val="24"/>
        </w:rPr>
        <w:t>einzelner</w:t>
      </w:r>
      <w:r w:rsidR="007500B3" w:rsidRPr="00C11C84">
        <w:rPr>
          <w:rFonts w:cs="Arial"/>
          <w:szCs w:val="24"/>
        </w:rPr>
        <w:t xml:space="preserve"> Übungen sowie konkrete Impulsfragen und Lösungsvorschläge. Ziel ist es, die Diskussion zu strukturieren und eine kritische Auseinandersetzung mit verschiedenen Perspektiven zu ermöglichen.</w:t>
      </w:r>
    </w:p>
    <w:p w14:paraId="1EE2D9A6" w14:textId="0C39F027" w:rsidR="00237DCA" w:rsidRDefault="003306CB" w:rsidP="00C76900">
      <w:pPr>
        <w:spacing w:after="160" w:line="360" w:lineRule="auto"/>
        <w:jc w:val="left"/>
        <w:rPr>
          <w:rFonts w:cs="Arial"/>
          <w:szCs w:val="24"/>
        </w:rPr>
      </w:pPr>
      <w:r w:rsidRPr="003306CB">
        <w:rPr>
          <w:rFonts w:cs="Arial"/>
          <w:szCs w:val="24"/>
        </w:rPr>
        <w:t xml:space="preserve">Die Lerneinheit lädt zu politischen Diskussionen ein, bleibt jedoch sprachlich fokussiert. Lehrpersonen sollten deutlich machen, dass es nicht darum geht, Parteipräferenzen zu diskutieren oder Wahlempfehlungen auszusprechen, sondern </w:t>
      </w:r>
      <w:r w:rsidR="00191882">
        <w:rPr>
          <w:rFonts w:cs="Arial"/>
          <w:szCs w:val="24"/>
        </w:rPr>
        <w:t>politisch-</w:t>
      </w:r>
      <w:r w:rsidRPr="003306CB">
        <w:rPr>
          <w:rFonts w:cs="Arial"/>
          <w:szCs w:val="24"/>
        </w:rPr>
        <w:t xml:space="preserve">sprachliche Strategien zu erkennen und zu reflektieren. Eigene politische Positionen </w:t>
      </w:r>
      <w:r w:rsidR="00B22B79">
        <w:rPr>
          <w:rFonts w:cs="Arial"/>
          <w:szCs w:val="24"/>
        </w:rPr>
        <w:t>sollten</w:t>
      </w:r>
      <w:r w:rsidRPr="003306CB">
        <w:rPr>
          <w:rFonts w:cs="Arial"/>
          <w:szCs w:val="24"/>
        </w:rPr>
        <w:t xml:space="preserve"> </w:t>
      </w:r>
      <w:r w:rsidR="00587352">
        <w:rPr>
          <w:rFonts w:cs="Arial"/>
          <w:szCs w:val="24"/>
        </w:rPr>
        <w:t xml:space="preserve">in der Diskussion </w:t>
      </w:r>
      <w:r w:rsidRPr="003306CB">
        <w:rPr>
          <w:rFonts w:cs="Arial"/>
          <w:szCs w:val="24"/>
        </w:rPr>
        <w:t>transparent als solche markiert werden.</w:t>
      </w:r>
    </w:p>
    <w:p w14:paraId="012AFF5E" w14:textId="2E71272F" w:rsidR="00BF1E64" w:rsidRPr="00533F5C" w:rsidRDefault="001B1BF0" w:rsidP="00D06C7C">
      <w:pPr>
        <w:spacing w:after="160" w:line="360" w:lineRule="auto"/>
        <w:jc w:val="left"/>
        <w:rPr>
          <w:rFonts w:cs="Arial"/>
          <w:b/>
          <w:bCs/>
          <w:szCs w:val="24"/>
        </w:rPr>
      </w:pPr>
      <w:r w:rsidRPr="00533F5C">
        <w:rPr>
          <w:rFonts w:cs="Arial"/>
          <w:b/>
          <w:bCs/>
          <w:szCs w:val="24"/>
        </w:rPr>
        <w:t xml:space="preserve">Benötigtes </w:t>
      </w:r>
      <w:r w:rsidR="00BF1E64" w:rsidRPr="00533F5C">
        <w:rPr>
          <w:rFonts w:cs="Arial"/>
          <w:b/>
          <w:bCs/>
          <w:szCs w:val="24"/>
        </w:rPr>
        <w:t>Material:</w:t>
      </w:r>
    </w:p>
    <w:p w14:paraId="486074D8" w14:textId="12976579" w:rsidR="004F5011" w:rsidRPr="00533F5C" w:rsidRDefault="004F5011" w:rsidP="00BA4C1D">
      <w:pPr>
        <w:pStyle w:val="Listenabsatz"/>
        <w:numPr>
          <w:ilvl w:val="0"/>
          <w:numId w:val="32"/>
        </w:numPr>
        <w:spacing w:after="160" w:line="276" w:lineRule="auto"/>
        <w:jc w:val="left"/>
        <w:rPr>
          <w:rFonts w:cs="Arial"/>
          <w:szCs w:val="24"/>
        </w:rPr>
      </w:pPr>
      <w:r w:rsidRPr="00533F5C">
        <w:rPr>
          <w:rFonts w:cs="Arial"/>
        </w:rPr>
        <w:t>Arbeits</w:t>
      </w:r>
      <w:r w:rsidR="001C4D97" w:rsidRPr="00533F5C">
        <w:rPr>
          <w:rFonts w:cs="Arial"/>
        </w:rPr>
        <w:t>dossier</w:t>
      </w:r>
      <w:r w:rsidRPr="00533F5C">
        <w:rPr>
          <w:rFonts w:cs="Arial"/>
        </w:rPr>
        <w:t xml:space="preserve"> </w:t>
      </w:r>
      <w:r w:rsidRPr="00533F5C">
        <w:rPr>
          <w:rFonts w:cs="Arial"/>
          <w:color w:val="CC6600"/>
        </w:rPr>
        <w:t>(</w:t>
      </w:r>
      <w:proofErr w:type="spellStart"/>
      <w:r w:rsidRPr="00533F5C">
        <w:rPr>
          <w:rFonts w:cs="Arial"/>
          <w:color w:val="CC6600"/>
        </w:rPr>
        <w:t>LingEdu_</w:t>
      </w:r>
      <w:r w:rsidR="00533F5C">
        <w:rPr>
          <w:rFonts w:cs="Arial"/>
          <w:color w:val="CC6600"/>
        </w:rPr>
        <w:t>Politik</w:t>
      </w:r>
      <w:proofErr w:type="spellEnd"/>
      <w:r w:rsidR="00533F5C">
        <w:rPr>
          <w:rFonts w:cs="Arial"/>
          <w:color w:val="CC6600"/>
        </w:rPr>
        <w:t>-Framing-</w:t>
      </w:r>
      <w:proofErr w:type="spellStart"/>
      <w:r w:rsidR="00533F5C">
        <w:rPr>
          <w:rFonts w:cs="Arial"/>
          <w:color w:val="CC6600"/>
        </w:rPr>
        <w:t>Populismus</w:t>
      </w:r>
      <w:r w:rsidRPr="00533F5C">
        <w:rPr>
          <w:rFonts w:cs="Arial"/>
          <w:color w:val="CC6600"/>
        </w:rPr>
        <w:t>_</w:t>
      </w:r>
      <w:r w:rsidR="001C4D97" w:rsidRPr="00533F5C">
        <w:rPr>
          <w:rFonts w:cs="Arial"/>
          <w:color w:val="CC6600"/>
        </w:rPr>
        <w:t>Arbeitsdossier</w:t>
      </w:r>
      <w:proofErr w:type="spellEnd"/>
      <w:r w:rsidRPr="00533F5C">
        <w:rPr>
          <w:rFonts w:cs="Arial"/>
          <w:color w:val="CC6600"/>
        </w:rPr>
        <w:t>)</w:t>
      </w:r>
    </w:p>
    <w:p w14:paraId="1BF87DEB" w14:textId="0A66551B" w:rsidR="004F5011" w:rsidRPr="00533F5C" w:rsidRDefault="004F5011" w:rsidP="00BA4C1D">
      <w:pPr>
        <w:pStyle w:val="Listenabsatz"/>
        <w:numPr>
          <w:ilvl w:val="0"/>
          <w:numId w:val="32"/>
        </w:numPr>
        <w:spacing w:after="160" w:line="276" w:lineRule="auto"/>
        <w:jc w:val="left"/>
        <w:rPr>
          <w:rFonts w:cs="Arial"/>
          <w:szCs w:val="24"/>
        </w:rPr>
      </w:pPr>
      <w:r w:rsidRPr="00533F5C">
        <w:rPr>
          <w:rFonts w:cs="Arial"/>
        </w:rPr>
        <w:t>PowerPoint</w:t>
      </w:r>
      <w:r w:rsidR="009F4407" w:rsidRPr="00533F5C">
        <w:rPr>
          <w:rFonts w:cs="Arial"/>
        </w:rPr>
        <w:t>-</w:t>
      </w:r>
      <w:r w:rsidRPr="00533F5C">
        <w:rPr>
          <w:rFonts w:cs="Arial"/>
        </w:rPr>
        <w:t xml:space="preserve">Präsentation </w:t>
      </w:r>
      <w:r w:rsidRPr="00533F5C">
        <w:rPr>
          <w:rFonts w:cs="Arial"/>
          <w:color w:val="CC6600"/>
        </w:rPr>
        <w:t>(</w:t>
      </w:r>
      <w:proofErr w:type="spellStart"/>
      <w:r w:rsidRPr="00533F5C">
        <w:rPr>
          <w:rFonts w:cs="Arial"/>
          <w:color w:val="CC6600"/>
        </w:rPr>
        <w:t>LingEdu_</w:t>
      </w:r>
      <w:r w:rsidR="00533F5C">
        <w:rPr>
          <w:rFonts w:cs="Arial"/>
          <w:color w:val="CC6600"/>
        </w:rPr>
        <w:t>Politik</w:t>
      </w:r>
      <w:proofErr w:type="spellEnd"/>
      <w:r w:rsidR="00533F5C">
        <w:rPr>
          <w:rFonts w:cs="Arial"/>
          <w:color w:val="CC6600"/>
        </w:rPr>
        <w:t>-Framing-</w:t>
      </w:r>
      <w:proofErr w:type="spellStart"/>
      <w:r w:rsidR="00533F5C">
        <w:rPr>
          <w:rFonts w:cs="Arial"/>
          <w:color w:val="CC6600"/>
        </w:rPr>
        <w:t>Populismus</w:t>
      </w:r>
      <w:r w:rsidRPr="00533F5C">
        <w:rPr>
          <w:rFonts w:cs="Arial"/>
          <w:color w:val="CC6600"/>
        </w:rPr>
        <w:t>_PowerPoint</w:t>
      </w:r>
      <w:proofErr w:type="spellEnd"/>
      <w:r w:rsidRPr="00533F5C">
        <w:rPr>
          <w:rFonts w:cs="Arial"/>
          <w:color w:val="CC6600"/>
        </w:rPr>
        <w:t>)</w:t>
      </w:r>
    </w:p>
    <w:p w14:paraId="7E6A6665" w14:textId="19C32581" w:rsidR="001B1BF0" w:rsidRPr="00533F5C" w:rsidRDefault="005C3702" w:rsidP="00BA4C1D">
      <w:pPr>
        <w:pStyle w:val="Listenabsatz"/>
        <w:numPr>
          <w:ilvl w:val="0"/>
          <w:numId w:val="32"/>
        </w:numPr>
        <w:spacing w:after="160" w:line="276" w:lineRule="auto"/>
        <w:jc w:val="left"/>
        <w:rPr>
          <w:rFonts w:cs="Arial"/>
          <w:color w:val="auto"/>
          <w:szCs w:val="24"/>
        </w:rPr>
      </w:pPr>
      <w:r w:rsidRPr="00533F5C">
        <w:rPr>
          <w:rFonts w:cs="Arial"/>
          <w:color w:val="auto"/>
        </w:rPr>
        <w:t>Lektio</w:t>
      </w:r>
      <w:r w:rsidR="00F217A4" w:rsidRPr="00533F5C">
        <w:rPr>
          <w:rFonts w:cs="Arial"/>
          <w:color w:val="auto"/>
        </w:rPr>
        <w:t>n</w:t>
      </w:r>
      <w:r w:rsidR="00597954">
        <w:rPr>
          <w:rFonts w:cs="Arial"/>
          <w:color w:val="auto"/>
        </w:rPr>
        <w:t>s</w:t>
      </w:r>
      <w:r w:rsidRPr="00533F5C">
        <w:rPr>
          <w:rFonts w:cs="Arial"/>
          <w:color w:val="auto"/>
        </w:rPr>
        <w:t xml:space="preserve">plan </w:t>
      </w:r>
      <w:r w:rsidR="004F5011" w:rsidRPr="00533F5C">
        <w:rPr>
          <w:rFonts w:cs="Arial"/>
          <w:color w:val="CC6600"/>
        </w:rPr>
        <w:t>(</w:t>
      </w:r>
      <w:proofErr w:type="spellStart"/>
      <w:r w:rsidRPr="00533F5C">
        <w:rPr>
          <w:rFonts w:cs="Arial"/>
          <w:color w:val="CC6600"/>
        </w:rPr>
        <w:t>LingEdu_</w:t>
      </w:r>
      <w:r w:rsidR="00533F5C">
        <w:rPr>
          <w:rFonts w:cs="Arial"/>
          <w:color w:val="CC6600"/>
        </w:rPr>
        <w:t>Politik</w:t>
      </w:r>
      <w:proofErr w:type="spellEnd"/>
      <w:r w:rsidR="00533F5C">
        <w:rPr>
          <w:rFonts w:cs="Arial"/>
          <w:color w:val="CC6600"/>
        </w:rPr>
        <w:t>-Framing-</w:t>
      </w:r>
      <w:proofErr w:type="spellStart"/>
      <w:r w:rsidR="00533F5C">
        <w:rPr>
          <w:rFonts w:cs="Arial"/>
          <w:color w:val="CC6600"/>
        </w:rPr>
        <w:t>Populismus</w:t>
      </w:r>
      <w:r w:rsidRPr="00533F5C">
        <w:rPr>
          <w:rFonts w:cs="Arial"/>
          <w:color w:val="CC6600"/>
        </w:rPr>
        <w:t>_</w:t>
      </w:r>
      <w:r w:rsidR="00F217A4" w:rsidRPr="00533F5C">
        <w:rPr>
          <w:rFonts w:cs="Arial"/>
          <w:color w:val="CC6600"/>
        </w:rPr>
        <w:t>Lektion</w:t>
      </w:r>
      <w:r w:rsidR="009F2A98">
        <w:rPr>
          <w:rFonts w:cs="Arial"/>
          <w:color w:val="CC6600"/>
        </w:rPr>
        <w:t>s</w:t>
      </w:r>
      <w:r w:rsidR="00F217A4" w:rsidRPr="00533F5C">
        <w:rPr>
          <w:rFonts w:cs="Arial"/>
          <w:color w:val="CC6600"/>
        </w:rPr>
        <w:t>plan</w:t>
      </w:r>
      <w:proofErr w:type="spellEnd"/>
      <w:r w:rsidR="004F5011" w:rsidRPr="00533F5C">
        <w:rPr>
          <w:rFonts w:cs="Arial"/>
          <w:color w:val="CC6600"/>
        </w:rPr>
        <w:t>)</w:t>
      </w:r>
    </w:p>
    <w:p w14:paraId="5B361380" w14:textId="711DCFC6" w:rsidR="001B1BF0" w:rsidRPr="00533F5C" w:rsidRDefault="005C3702" w:rsidP="00BA4C1D">
      <w:pPr>
        <w:pStyle w:val="Listenabsatz"/>
        <w:numPr>
          <w:ilvl w:val="0"/>
          <w:numId w:val="32"/>
        </w:numPr>
        <w:spacing w:after="160" w:line="276" w:lineRule="auto"/>
        <w:jc w:val="left"/>
        <w:rPr>
          <w:rFonts w:cs="Arial"/>
          <w:color w:val="auto"/>
          <w:szCs w:val="24"/>
        </w:rPr>
      </w:pPr>
      <w:r w:rsidRPr="00533F5C">
        <w:rPr>
          <w:rFonts w:cs="Arial"/>
          <w:color w:val="auto"/>
        </w:rPr>
        <w:t xml:space="preserve">Hinweise für Lehrpersonen </w:t>
      </w:r>
      <w:r w:rsidR="004F5011" w:rsidRPr="00533F5C">
        <w:rPr>
          <w:rFonts w:cs="Arial"/>
          <w:color w:val="CC6600"/>
        </w:rPr>
        <w:t>(</w:t>
      </w:r>
      <w:proofErr w:type="spellStart"/>
      <w:r w:rsidRPr="00533F5C">
        <w:rPr>
          <w:rFonts w:cs="Arial"/>
          <w:color w:val="CC6600"/>
        </w:rPr>
        <w:t>LingEdu_</w:t>
      </w:r>
      <w:r w:rsidR="00533F5C">
        <w:rPr>
          <w:rFonts w:cs="Arial"/>
          <w:color w:val="CC6600"/>
        </w:rPr>
        <w:t>Politik</w:t>
      </w:r>
      <w:proofErr w:type="spellEnd"/>
      <w:r w:rsidR="00533F5C">
        <w:rPr>
          <w:rFonts w:cs="Arial"/>
          <w:color w:val="CC6600"/>
        </w:rPr>
        <w:t>-Framing-</w:t>
      </w:r>
      <w:proofErr w:type="spellStart"/>
      <w:r w:rsidR="00533F5C">
        <w:rPr>
          <w:rFonts w:cs="Arial"/>
          <w:color w:val="CC6600"/>
        </w:rPr>
        <w:t>Populismus</w:t>
      </w:r>
      <w:r w:rsidR="003C629D" w:rsidRPr="00533F5C">
        <w:rPr>
          <w:rFonts w:cs="Arial"/>
          <w:color w:val="CC6600"/>
        </w:rPr>
        <w:t>_</w:t>
      </w:r>
      <w:r w:rsidRPr="00533F5C">
        <w:rPr>
          <w:rFonts w:cs="Arial"/>
          <w:color w:val="CC6600"/>
        </w:rPr>
        <w:t>Hinweise</w:t>
      </w:r>
      <w:proofErr w:type="spellEnd"/>
      <w:r w:rsidRPr="00533F5C">
        <w:rPr>
          <w:rFonts w:cs="Arial"/>
          <w:color w:val="CC6600"/>
        </w:rPr>
        <w:t>-für-Lehrpersonen</w:t>
      </w:r>
      <w:r w:rsidR="004F5011" w:rsidRPr="00533F5C">
        <w:rPr>
          <w:rFonts w:cs="Arial"/>
          <w:color w:val="CC6600"/>
        </w:rPr>
        <w:t>)</w:t>
      </w:r>
    </w:p>
    <w:p w14:paraId="682501B3" w14:textId="4B05F026" w:rsidR="007F42E2" w:rsidRPr="00533F5C" w:rsidRDefault="007F42E2" w:rsidP="007F42E2">
      <w:pPr>
        <w:spacing w:after="160" w:line="360" w:lineRule="auto"/>
        <w:jc w:val="left"/>
        <w:rPr>
          <w:rFonts w:cs="Arial"/>
          <w:b/>
          <w:bCs/>
          <w:szCs w:val="24"/>
        </w:rPr>
      </w:pPr>
      <w:r w:rsidRPr="00533F5C">
        <w:rPr>
          <w:rFonts w:cs="Arial"/>
          <w:b/>
          <w:bCs/>
          <w:szCs w:val="24"/>
        </w:rPr>
        <w:t>Benötigte Zeit</w:t>
      </w:r>
    </w:p>
    <w:p w14:paraId="0C7A0DD0" w14:textId="29219CC1" w:rsidR="007F42E2" w:rsidRPr="00533F5C" w:rsidRDefault="007F42E2" w:rsidP="007F42E2">
      <w:pPr>
        <w:pStyle w:val="Listenabsatz"/>
        <w:numPr>
          <w:ilvl w:val="0"/>
          <w:numId w:val="32"/>
        </w:numPr>
        <w:spacing w:after="160" w:line="360" w:lineRule="auto"/>
        <w:jc w:val="left"/>
        <w:rPr>
          <w:rFonts w:cs="Arial"/>
          <w:szCs w:val="24"/>
        </w:rPr>
      </w:pPr>
      <w:r w:rsidRPr="00533F5C">
        <w:rPr>
          <w:rFonts w:cs="Arial"/>
          <w:szCs w:val="24"/>
        </w:rPr>
        <w:t xml:space="preserve">4 Lektionen à 45 Minuten </w:t>
      </w:r>
    </w:p>
    <w:p w14:paraId="667E83BE" w14:textId="16229D68" w:rsidR="00DA6D22" w:rsidRPr="00F13185" w:rsidRDefault="00DA6D22" w:rsidP="00DA6D22">
      <w:pPr>
        <w:spacing w:after="160" w:line="360" w:lineRule="auto"/>
        <w:jc w:val="left"/>
        <w:rPr>
          <w:rFonts w:cs="Arial"/>
          <w:b/>
          <w:bCs/>
          <w:szCs w:val="24"/>
        </w:rPr>
      </w:pPr>
      <w:r w:rsidRPr="00F13185">
        <w:rPr>
          <w:rFonts w:cs="Arial"/>
          <w:b/>
          <w:bCs/>
          <w:szCs w:val="24"/>
        </w:rPr>
        <w:t>Verbindung zum Rahmenlehrplan Gymnasiale Maturitätsschulen (2024):</w:t>
      </w:r>
    </w:p>
    <w:p w14:paraId="6B714AC1" w14:textId="607CEE60" w:rsidR="001E31E4" w:rsidRPr="00F13185" w:rsidRDefault="00204604" w:rsidP="00151C87">
      <w:pPr>
        <w:numPr>
          <w:ilvl w:val="0"/>
          <w:numId w:val="34"/>
        </w:numPr>
        <w:spacing w:after="160" w:line="276" w:lineRule="auto"/>
        <w:jc w:val="left"/>
        <w:rPr>
          <w:rFonts w:cs="Arial"/>
          <w:szCs w:val="24"/>
        </w:rPr>
      </w:pPr>
      <w:r>
        <w:rPr>
          <w:rFonts w:cs="Arial"/>
          <w:szCs w:val="24"/>
        </w:rPr>
        <w:t>«</w:t>
      </w:r>
      <w:r w:rsidR="001E31E4" w:rsidRPr="00F13185">
        <w:rPr>
          <w:rFonts w:cs="Arial"/>
          <w:szCs w:val="24"/>
        </w:rPr>
        <w:t>Sprache als das zentrale soziale Phänomen begreifen (PB)</w:t>
      </w:r>
      <w:r>
        <w:rPr>
          <w:rFonts w:cs="Arial"/>
          <w:szCs w:val="24"/>
        </w:rPr>
        <w:t>»</w:t>
      </w:r>
    </w:p>
    <w:p w14:paraId="5D73F8F0" w14:textId="4C127FA6" w:rsidR="00F13185" w:rsidRPr="00F13185" w:rsidRDefault="00204604" w:rsidP="00F13185">
      <w:pPr>
        <w:numPr>
          <w:ilvl w:val="0"/>
          <w:numId w:val="34"/>
        </w:numPr>
        <w:spacing w:after="160" w:line="276" w:lineRule="auto"/>
        <w:jc w:val="left"/>
        <w:rPr>
          <w:rFonts w:cs="Arial"/>
          <w:szCs w:val="24"/>
        </w:rPr>
      </w:pPr>
      <w:r>
        <w:rPr>
          <w:rFonts w:cs="Arial"/>
          <w:szCs w:val="24"/>
        </w:rPr>
        <w:t>«</w:t>
      </w:r>
      <w:r w:rsidR="00753F99">
        <w:rPr>
          <w:rFonts w:cs="Arial"/>
          <w:szCs w:val="24"/>
        </w:rPr>
        <w:t>M</w:t>
      </w:r>
      <w:r w:rsidR="00F13185" w:rsidRPr="00F13185">
        <w:rPr>
          <w:rFonts w:cs="Arial"/>
          <w:szCs w:val="24"/>
        </w:rPr>
        <w:t>anipulative Argumentationsformen und Strategien erkennen und darauf reagieren (PB)</w:t>
      </w:r>
      <w:r>
        <w:rPr>
          <w:rFonts w:cs="Arial"/>
          <w:szCs w:val="24"/>
        </w:rPr>
        <w:t>»</w:t>
      </w:r>
    </w:p>
    <w:p w14:paraId="6A6010E7" w14:textId="41E6D877" w:rsidR="00F13185" w:rsidRPr="00F13185" w:rsidRDefault="00204604" w:rsidP="00F13185">
      <w:pPr>
        <w:numPr>
          <w:ilvl w:val="0"/>
          <w:numId w:val="34"/>
        </w:numPr>
        <w:spacing w:after="160" w:line="276" w:lineRule="auto"/>
        <w:jc w:val="left"/>
        <w:rPr>
          <w:rFonts w:cs="Arial"/>
          <w:szCs w:val="24"/>
        </w:rPr>
      </w:pPr>
      <w:r>
        <w:rPr>
          <w:rFonts w:cs="Arial"/>
          <w:szCs w:val="24"/>
        </w:rPr>
        <w:t>«</w:t>
      </w:r>
      <w:r w:rsidR="00F13185" w:rsidRPr="00F13185">
        <w:rPr>
          <w:rFonts w:cs="Arial"/>
          <w:szCs w:val="24"/>
        </w:rPr>
        <w:t>Rhetorische Mittel und ihre Wirkung erkennen und einsetzen (PB)</w:t>
      </w:r>
      <w:r>
        <w:rPr>
          <w:rFonts w:cs="Arial"/>
          <w:szCs w:val="24"/>
        </w:rPr>
        <w:t>»</w:t>
      </w:r>
    </w:p>
    <w:p w14:paraId="744DB284" w14:textId="66ED1E12" w:rsidR="001E31E4" w:rsidRPr="00F13185" w:rsidRDefault="00204604" w:rsidP="00151C87">
      <w:pPr>
        <w:numPr>
          <w:ilvl w:val="0"/>
          <w:numId w:val="34"/>
        </w:numPr>
        <w:spacing w:after="160" w:line="276" w:lineRule="auto"/>
        <w:jc w:val="left"/>
        <w:rPr>
          <w:rFonts w:cs="Arial"/>
          <w:szCs w:val="24"/>
        </w:rPr>
      </w:pPr>
      <w:r>
        <w:rPr>
          <w:rFonts w:cs="Arial"/>
          <w:szCs w:val="24"/>
        </w:rPr>
        <w:t>«</w:t>
      </w:r>
      <w:r w:rsidR="001E31E4" w:rsidRPr="00F13185">
        <w:rPr>
          <w:rFonts w:cs="Arial"/>
          <w:szCs w:val="24"/>
        </w:rPr>
        <w:t>Kommunikationsprozesse analysieren und erkennen, in welchen Situationen welche sprachliche Strategie wirksam ist [...] (DIG)</w:t>
      </w:r>
      <w:r>
        <w:rPr>
          <w:rFonts w:cs="Arial"/>
          <w:szCs w:val="24"/>
        </w:rPr>
        <w:t>»</w:t>
      </w:r>
    </w:p>
    <w:p w14:paraId="47966B06" w14:textId="20153C73" w:rsidR="00DC209E" w:rsidRPr="00F13185" w:rsidRDefault="00204604" w:rsidP="00151C87">
      <w:pPr>
        <w:numPr>
          <w:ilvl w:val="0"/>
          <w:numId w:val="34"/>
        </w:numPr>
        <w:spacing w:after="160" w:line="276" w:lineRule="auto"/>
        <w:jc w:val="left"/>
        <w:rPr>
          <w:rFonts w:cs="Arial"/>
          <w:szCs w:val="24"/>
        </w:rPr>
      </w:pPr>
      <w:r>
        <w:rPr>
          <w:rFonts w:cs="Arial"/>
          <w:szCs w:val="24"/>
        </w:rPr>
        <w:t>«</w:t>
      </w:r>
      <w:r w:rsidR="00DC209E" w:rsidRPr="00F13185">
        <w:rPr>
          <w:rFonts w:cs="Arial"/>
          <w:szCs w:val="24"/>
        </w:rPr>
        <w:t>Kompetent und kritisch mit Sprachnormen umgehen (</w:t>
      </w:r>
      <w:proofErr w:type="spellStart"/>
      <w:r w:rsidR="00DC209E" w:rsidRPr="00F13185">
        <w:rPr>
          <w:rFonts w:cs="Arial"/>
          <w:szCs w:val="24"/>
        </w:rPr>
        <w:t>BfKA</w:t>
      </w:r>
      <w:proofErr w:type="spellEnd"/>
      <w:r w:rsidR="00DC209E" w:rsidRPr="00F13185">
        <w:rPr>
          <w:rFonts w:cs="Arial"/>
          <w:szCs w:val="24"/>
        </w:rPr>
        <w:t>)</w:t>
      </w:r>
      <w:r>
        <w:rPr>
          <w:rFonts w:cs="Arial"/>
          <w:szCs w:val="24"/>
        </w:rPr>
        <w:t>»</w:t>
      </w:r>
    </w:p>
    <w:p w14:paraId="7F26159A" w14:textId="059D4CF4" w:rsidR="000A73BE" w:rsidRPr="00F13185" w:rsidRDefault="00204604" w:rsidP="00151C87">
      <w:pPr>
        <w:numPr>
          <w:ilvl w:val="0"/>
          <w:numId w:val="34"/>
        </w:numPr>
        <w:spacing w:after="160" w:line="276" w:lineRule="auto"/>
        <w:jc w:val="left"/>
        <w:rPr>
          <w:rFonts w:cs="Arial"/>
          <w:szCs w:val="24"/>
        </w:rPr>
      </w:pPr>
      <w:r>
        <w:rPr>
          <w:rFonts w:cs="Arial"/>
          <w:szCs w:val="24"/>
        </w:rPr>
        <w:t>«</w:t>
      </w:r>
      <w:r w:rsidR="00491AAA" w:rsidRPr="00F13185">
        <w:rPr>
          <w:rFonts w:cs="Arial"/>
          <w:szCs w:val="24"/>
        </w:rPr>
        <w:t>E</w:t>
      </w:r>
      <w:r w:rsidR="000A73BE" w:rsidRPr="00F13185">
        <w:rPr>
          <w:rFonts w:cs="Arial"/>
          <w:szCs w:val="24"/>
        </w:rPr>
        <w:t>inen Text auf seine kommunikative Absicht hin formulieren (</w:t>
      </w:r>
      <w:proofErr w:type="spellStart"/>
      <w:r w:rsidR="000A73BE" w:rsidRPr="00F13185">
        <w:rPr>
          <w:rFonts w:cs="Arial"/>
          <w:szCs w:val="24"/>
        </w:rPr>
        <w:t>BfKA</w:t>
      </w:r>
      <w:proofErr w:type="spellEnd"/>
      <w:r w:rsidR="000A73BE" w:rsidRPr="00F13185">
        <w:rPr>
          <w:rFonts w:cs="Arial"/>
          <w:szCs w:val="24"/>
        </w:rPr>
        <w:t>)</w:t>
      </w:r>
      <w:r>
        <w:rPr>
          <w:rFonts w:cs="Arial"/>
          <w:szCs w:val="24"/>
        </w:rPr>
        <w:t>»</w:t>
      </w:r>
    </w:p>
    <w:p w14:paraId="0D52AB73" w14:textId="5575BC05" w:rsidR="004F08F2" w:rsidRPr="00F13185" w:rsidRDefault="00204604" w:rsidP="00151C87">
      <w:pPr>
        <w:numPr>
          <w:ilvl w:val="0"/>
          <w:numId w:val="34"/>
        </w:numPr>
        <w:spacing w:after="160" w:line="276" w:lineRule="auto"/>
        <w:jc w:val="left"/>
        <w:rPr>
          <w:rFonts w:cs="Arial"/>
          <w:szCs w:val="24"/>
        </w:rPr>
      </w:pPr>
      <w:r>
        <w:rPr>
          <w:rFonts w:cs="Arial"/>
          <w:szCs w:val="24"/>
        </w:rPr>
        <w:t>«</w:t>
      </w:r>
      <w:r w:rsidR="004F08F2" w:rsidRPr="00F13185">
        <w:rPr>
          <w:rFonts w:cs="Arial"/>
          <w:szCs w:val="24"/>
        </w:rPr>
        <w:t>Texte situationsgerecht und adressatenorientiert formulieren (</w:t>
      </w:r>
      <w:proofErr w:type="spellStart"/>
      <w:r w:rsidR="004F08F2" w:rsidRPr="00F13185">
        <w:rPr>
          <w:rFonts w:cs="Arial"/>
          <w:szCs w:val="24"/>
        </w:rPr>
        <w:t>BfKA</w:t>
      </w:r>
      <w:proofErr w:type="spellEnd"/>
      <w:r w:rsidR="004F08F2" w:rsidRPr="00F13185">
        <w:rPr>
          <w:rFonts w:cs="Arial"/>
          <w:szCs w:val="24"/>
        </w:rPr>
        <w:t>)</w:t>
      </w:r>
      <w:r>
        <w:rPr>
          <w:rFonts w:cs="Arial"/>
          <w:szCs w:val="24"/>
        </w:rPr>
        <w:t>»</w:t>
      </w:r>
    </w:p>
    <w:p w14:paraId="74176DE9" w14:textId="09FA626E" w:rsidR="00FF11E9" w:rsidRPr="00FF4757" w:rsidRDefault="00FF11E9" w:rsidP="00D06C7C">
      <w:pPr>
        <w:spacing w:line="360" w:lineRule="auto"/>
        <w:rPr>
          <w:rFonts w:cs="Arial"/>
          <w:b/>
          <w:bCs/>
          <w:color w:val="F58617"/>
          <w:szCs w:val="24"/>
        </w:rPr>
      </w:pPr>
      <w:r w:rsidRPr="00FF4757">
        <w:rPr>
          <w:rFonts w:cs="Arial"/>
          <w:b/>
          <w:bCs/>
          <w:color w:val="F58617"/>
          <w:szCs w:val="24"/>
        </w:rPr>
        <w:lastRenderedPageBreak/>
        <w:t xml:space="preserve">Lektion 1 (vgl. Lektionsplan, S. </w:t>
      </w:r>
      <w:r w:rsidR="000D2844">
        <w:rPr>
          <w:rFonts w:cs="Arial"/>
          <w:b/>
          <w:bCs/>
          <w:color w:val="F58617"/>
          <w:szCs w:val="24"/>
        </w:rPr>
        <w:t>2</w:t>
      </w:r>
      <w:r w:rsidR="00A4740A">
        <w:rPr>
          <w:rFonts w:cs="Arial"/>
          <w:b/>
          <w:bCs/>
          <w:color w:val="F58617"/>
          <w:szCs w:val="24"/>
        </w:rPr>
        <w:t>–</w:t>
      </w:r>
      <w:r w:rsidR="000D2844">
        <w:rPr>
          <w:rFonts w:cs="Arial"/>
          <w:b/>
          <w:bCs/>
          <w:color w:val="F58617"/>
          <w:szCs w:val="24"/>
        </w:rPr>
        <w:t>4</w:t>
      </w:r>
      <w:r w:rsidRPr="00FF4757">
        <w:rPr>
          <w:rFonts w:cs="Arial"/>
          <w:b/>
          <w:bCs/>
          <w:color w:val="F58617"/>
          <w:szCs w:val="24"/>
        </w:rPr>
        <w:t>)</w:t>
      </w:r>
    </w:p>
    <w:p w14:paraId="023C4F7A" w14:textId="482844C2" w:rsidR="006957F9" w:rsidRDefault="00FF11E9" w:rsidP="003875BA">
      <w:pPr>
        <w:spacing w:after="160" w:line="360" w:lineRule="auto"/>
        <w:jc w:val="left"/>
        <w:rPr>
          <w:rFonts w:cs="Arial"/>
          <w:b/>
          <w:bCs/>
          <w:szCs w:val="24"/>
        </w:rPr>
      </w:pPr>
      <w:r w:rsidRPr="00FF4757">
        <w:rPr>
          <w:rFonts w:cs="Arial"/>
          <w:b/>
          <w:bCs/>
          <w:szCs w:val="24"/>
        </w:rPr>
        <w:t>Übung 1</w:t>
      </w:r>
      <w:r w:rsidR="0069382B">
        <w:rPr>
          <w:rFonts w:cs="Arial"/>
          <w:b/>
          <w:bCs/>
          <w:szCs w:val="24"/>
        </w:rPr>
        <w:t xml:space="preserve">: </w:t>
      </w:r>
    </w:p>
    <w:p w14:paraId="5291598D" w14:textId="7B5505A6" w:rsidR="00CE7DFA" w:rsidRPr="001E53DA" w:rsidRDefault="00CE7DFA" w:rsidP="003875BA">
      <w:pPr>
        <w:spacing w:after="160" w:line="360" w:lineRule="auto"/>
        <w:jc w:val="left"/>
        <w:rPr>
          <w:rFonts w:cs="Arial"/>
          <w:szCs w:val="24"/>
        </w:rPr>
      </w:pPr>
      <w:r w:rsidRPr="001E53DA">
        <w:rPr>
          <w:rFonts w:cs="Arial"/>
          <w:szCs w:val="24"/>
        </w:rPr>
        <w:t xml:space="preserve">Die Schüler:innen </w:t>
      </w:r>
      <w:r w:rsidR="007A5A2B">
        <w:rPr>
          <w:rFonts w:cs="Arial"/>
          <w:szCs w:val="24"/>
        </w:rPr>
        <w:t>notieren</w:t>
      </w:r>
      <w:r w:rsidRPr="001E53DA">
        <w:rPr>
          <w:rFonts w:cs="Arial"/>
          <w:szCs w:val="24"/>
        </w:rPr>
        <w:t xml:space="preserve"> sämtliche für sie spannenden Aspekte aus der Rede von Alice Weidel (</w:t>
      </w:r>
      <w:r w:rsidR="00A47F5B">
        <w:rPr>
          <w:rFonts w:cs="Arial"/>
          <w:szCs w:val="24"/>
        </w:rPr>
        <w:t xml:space="preserve">Rede aus dem Deutschen Bundestag, </w:t>
      </w:r>
      <w:r w:rsidRPr="001E53DA">
        <w:rPr>
          <w:rFonts w:cs="Arial"/>
          <w:szCs w:val="24"/>
        </w:rPr>
        <w:t>AfD, 07.09.2022, 00:00</w:t>
      </w:r>
      <w:r w:rsidR="006A54A5">
        <w:rPr>
          <w:rFonts w:cs="Arial"/>
          <w:szCs w:val="24"/>
        </w:rPr>
        <w:t>–</w:t>
      </w:r>
      <w:r w:rsidRPr="001E53DA">
        <w:rPr>
          <w:rFonts w:cs="Arial"/>
          <w:szCs w:val="24"/>
        </w:rPr>
        <w:t xml:space="preserve">3:10). Ziel ist dabei, dass sich die Schüler:innen zuerst </w:t>
      </w:r>
      <w:r w:rsidR="00CF10B2" w:rsidRPr="001E53DA">
        <w:rPr>
          <w:rFonts w:cs="Arial"/>
          <w:szCs w:val="24"/>
        </w:rPr>
        <w:t>allein</w:t>
      </w:r>
      <w:r w:rsidRPr="001E53DA">
        <w:rPr>
          <w:rFonts w:cs="Arial"/>
          <w:szCs w:val="24"/>
        </w:rPr>
        <w:t xml:space="preserve"> Gedanken machen, danach in Zweiergruppen diskutieren und anschliessend ihre Erkenntnisse im Plenum teilen</w:t>
      </w:r>
      <w:r w:rsidR="004F62A5">
        <w:rPr>
          <w:rFonts w:cs="Arial"/>
          <w:szCs w:val="24"/>
        </w:rPr>
        <w:t xml:space="preserve"> </w:t>
      </w:r>
      <w:r w:rsidR="004C469F" w:rsidRPr="001E53DA">
        <w:rPr>
          <w:rFonts w:cs="Arial"/>
          <w:szCs w:val="24"/>
        </w:rPr>
        <w:t>(</w:t>
      </w:r>
      <w:r w:rsidR="004C469F" w:rsidRPr="004F62A5">
        <w:rPr>
          <w:rFonts w:cs="Arial"/>
          <w:i/>
          <w:iCs/>
          <w:szCs w:val="24"/>
        </w:rPr>
        <w:t>Think-Pair-Share</w:t>
      </w:r>
      <w:r w:rsidR="004C469F" w:rsidRPr="001E53DA">
        <w:rPr>
          <w:rFonts w:cs="Arial"/>
          <w:szCs w:val="24"/>
        </w:rPr>
        <w:t>)</w:t>
      </w:r>
      <w:r w:rsidRPr="001E53DA">
        <w:rPr>
          <w:rFonts w:cs="Arial"/>
          <w:szCs w:val="24"/>
        </w:rPr>
        <w:t>.</w:t>
      </w:r>
      <w:r w:rsidR="00C16E63" w:rsidRPr="001E53DA">
        <w:rPr>
          <w:rFonts w:cs="Arial"/>
          <w:szCs w:val="24"/>
        </w:rPr>
        <w:t xml:space="preserve"> </w:t>
      </w:r>
      <w:r w:rsidR="00C16E63" w:rsidRPr="00CE7DFA">
        <w:rPr>
          <w:rFonts w:cs="Arial"/>
          <w:szCs w:val="24"/>
        </w:rPr>
        <w:t xml:space="preserve">Wichtig ist, dass es nicht um </w:t>
      </w:r>
      <w:r w:rsidR="00C16E63" w:rsidRPr="001E53DA">
        <w:rPr>
          <w:rFonts w:cs="Arial"/>
          <w:szCs w:val="24"/>
        </w:rPr>
        <w:t>«</w:t>
      </w:r>
      <w:r w:rsidR="00C16E63" w:rsidRPr="00CE7DFA">
        <w:rPr>
          <w:rFonts w:cs="Arial"/>
          <w:szCs w:val="24"/>
        </w:rPr>
        <w:t>richtig/falsch</w:t>
      </w:r>
      <w:r w:rsidR="00C16E63" w:rsidRPr="001E53DA">
        <w:rPr>
          <w:rFonts w:cs="Arial"/>
          <w:szCs w:val="24"/>
        </w:rPr>
        <w:t>»</w:t>
      </w:r>
      <w:r w:rsidR="00C16E63" w:rsidRPr="00CE7DFA">
        <w:rPr>
          <w:rFonts w:cs="Arial"/>
          <w:szCs w:val="24"/>
        </w:rPr>
        <w:t xml:space="preserve"> geht, sondern um das Beobachten</w:t>
      </w:r>
      <w:r w:rsidR="00A70786">
        <w:rPr>
          <w:rFonts w:cs="Arial"/>
          <w:szCs w:val="24"/>
        </w:rPr>
        <w:t xml:space="preserve"> und Beschreiben</w:t>
      </w:r>
      <w:r w:rsidR="00C16E63" w:rsidRPr="00CE7DFA">
        <w:rPr>
          <w:rFonts w:cs="Arial"/>
          <w:szCs w:val="24"/>
        </w:rPr>
        <w:t xml:space="preserve"> von Sprache</w:t>
      </w:r>
      <w:r w:rsidR="00A70786">
        <w:rPr>
          <w:rFonts w:cs="Arial"/>
          <w:szCs w:val="24"/>
        </w:rPr>
        <w:t xml:space="preserve"> und ihrer Wirkung</w:t>
      </w:r>
      <w:r w:rsidR="00C16E63" w:rsidRPr="00CE7DFA">
        <w:rPr>
          <w:rFonts w:cs="Arial"/>
          <w:szCs w:val="24"/>
        </w:rPr>
        <w:t>.</w:t>
      </w:r>
    </w:p>
    <w:p w14:paraId="062CE225" w14:textId="77777777" w:rsidR="00CE7DFA" w:rsidRPr="00CE7DFA" w:rsidRDefault="00CE7DFA" w:rsidP="00CE7DFA">
      <w:pPr>
        <w:spacing w:after="160" w:line="360" w:lineRule="auto"/>
        <w:jc w:val="left"/>
        <w:rPr>
          <w:rFonts w:cs="Arial"/>
          <w:szCs w:val="24"/>
        </w:rPr>
      </w:pPr>
      <w:r w:rsidRPr="00CE7DFA">
        <w:rPr>
          <w:rFonts w:cs="Arial"/>
          <w:szCs w:val="24"/>
        </w:rPr>
        <w:t>Impulsfragen zur Beobachtung:</w:t>
      </w:r>
    </w:p>
    <w:p w14:paraId="02EC4909" w14:textId="24AF8A74" w:rsidR="00CE7DFA" w:rsidRPr="00CE7DFA" w:rsidRDefault="00CE7DFA" w:rsidP="00CE7DFA">
      <w:pPr>
        <w:numPr>
          <w:ilvl w:val="0"/>
          <w:numId w:val="39"/>
        </w:numPr>
        <w:spacing w:after="160" w:line="360" w:lineRule="auto"/>
        <w:jc w:val="left"/>
        <w:rPr>
          <w:rFonts w:cs="Arial"/>
          <w:szCs w:val="24"/>
        </w:rPr>
      </w:pPr>
      <w:r w:rsidRPr="00CE7DFA">
        <w:rPr>
          <w:rFonts w:cs="Arial"/>
          <w:szCs w:val="24"/>
        </w:rPr>
        <w:t xml:space="preserve">Welche Begriffe werden besonders </w:t>
      </w:r>
      <w:r w:rsidRPr="001E53DA">
        <w:rPr>
          <w:rFonts w:cs="Arial"/>
          <w:szCs w:val="24"/>
        </w:rPr>
        <w:t>betont</w:t>
      </w:r>
      <w:r w:rsidRPr="00CE7DFA">
        <w:rPr>
          <w:rFonts w:cs="Arial"/>
          <w:szCs w:val="24"/>
        </w:rPr>
        <w:t>?</w:t>
      </w:r>
    </w:p>
    <w:p w14:paraId="3B112B91" w14:textId="77777777" w:rsidR="00CE7DFA" w:rsidRPr="00CE7DFA" w:rsidRDefault="00CE7DFA" w:rsidP="00CE7DFA">
      <w:pPr>
        <w:numPr>
          <w:ilvl w:val="0"/>
          <w:numId w:val="39"/>
        </w:numPr>
        <w:spacing w:after="160" w:line="360" w:lineRule="auto"/>
        <w:jc w:val="left"/>
        <w:rPr>
          <w:rFonts w:cs="Arial"/>
          <w:szCs w:val="24"/>
        </w:rPr>
      </w:pPr>
      <w:r w:rsidRPr="00CE7DFA">
        <w:rPr>
          <w:rFonts w:cs="Arial"/>
          <w:szCs w:val="24"/>
        </w:rPr>
        <w:t>Wird eine bestimmte Gruppe oder Institution hervorgehoben oder ausgegrenzt?</w:t>
      </w:r>
    </w:p>
    <w:p w14:paraId="7196C9F3" w14:textId="5C4836B4" w:rsidR="00E76EE3" w:rsidRDefault="00CE7DFA" w:rsidP="003875BA">
      <w:pPr>
        <w:numPr>
          <w:ilvl w:val="0"/>
          <w:numId w:val="39"/>
        </w:numPr>
        <w:spacing w:after="160" w:line="360" w:lineRule="auto"/>
        <w:jc w:val="left"/>
        <w:rPr>
          <w:rFonts w:cs="Arial"/>
          <w:szCs w:val="24"/>
        </w:rPr>
      </w:pPr>
      <w:r w:rsidRPr="00CE7DFA">
        <w:rPr>
          <w:rFonts w:cs="Arial"/>
          <w:szCs w:val="24"/>
        </w:rPr>
        <w:t>Welche Emotionen werden angesprochen (z. B. Angst, Wut, Stolz)?</w:t>
      </w:r>
    </w:p>
    <w:p w14:paraId="47A79D15" w14:textId="16BCA009" w:rsidR="00A70786" w:rsidRPr="006A2A99" w:rsidRDefault="002B4E2A" w:rsidP="003875BA">
      <w:pPr>
        <w:spacing w:after="160" w:line="360" w:lineRule="auto"/>
        <w:jc w:val="left"/>
        <w:rPr>
          <w:rFonts w:cs="Arial"/>
          <w:szCs w:val="24"/>
        </w:rPr>
      </w:pPr>
      <w:r w:rsidRPr="002B4E2A">
        <w:rPr>
          <w:rFonts w:cs="Arial"/>
          <w:szCs w:val="24"/>
        </w:rPr>
        <w:t>Es kann hilfreich sein, im Plenum bewusst auf der sprachlichen Ebene zu bleiben, um eine parteipolitische Grundsatzdiskussion zu vermeiden. Emotionale Reaktionen</w:t>
      </w:r>
      <w:r w:rsidR="002633A2">
        <w:rPr>
          <w:rFonts w:cs="Arial"/>
          <w:szCs w:val="24"/>
        </w:rPr>
        <w:t xml:space="preserve">, wie </w:t>
      </w:r>
      <w:r w:rsidRPr="002B4E2A">
        <w:rPr>
          <w:rFonts w:cs="Arial"/>
          <w:szCs w:val="24"/>
        </w:rPr>
        <w:t>Zustimmung, Ablehnung</w:t>
      </w:r>
      <w:r w:rsidR="002633A2">
        <w:rPr>
          <w:rFonts w:cs="Arial"/>
          <w:szCs w:val="24"/>
        </w:rPr>
        <w:t xml:space="preserve"> oder</w:t>
      </w:r>
      <w:r w:rsidRPr="002B4E2A">
        <w:rPr>
          <w:rFonts w:cs="Arial"/>
          <w:szCs w:val="24"/>
        </w:rPr>
        <w:t xml:space="preserve"> Irritation</w:t>
      </w:r>
      <w:r w:rsidR="002633A2">
        <w:rPr>
          <w:rFonts w:cs="Arial"/>
          <w:szCs w:val="24"/>
        </w:rPr>
        <w:t>,</w:t>
      </w:r>
      <w:r w:rsidRPr="002B4E2A">
        <w:rPr>
          <w:rFonts w:cs="Arial"/>
          <w:szCs w:val="24"/>
        </w:rPr>
        <w:t xml:space="preserve"> dürfen benannt werden, sollen aber immer wieder mit Formulierungen verknüpft werden (</w:t>
      </w:r>
      <w:r w:rsidR="00CF10B2">
        <w:rPr>
          <w:rFonts w:cs="Arial"/>
          <w:szCs w:val="24"/>
        </w:rPr>
        <w:t xml:space="preserve">bspw. </w:t>
      </w:r>
      <w:r w:rsidR="008E3EE1">
        <w:rPr>
          <w:rFonts w:cs="Arial"/>
          <w:szCs w:val="24"/>
        </w:rPr>
        <w:t>Wie wird dies sprachlich ausgedrückt</w:t>
      </w:r>
      <w:r w:rsidRPr="002B4E2A">
        <w:rPr>
          <w:rFonts w:cs="Arial"/>
          <w:szCs w:val="24"/>
        </w:rPr>
        <w:t>?)</w:t>
      </w:r>
      <w:r w:rsidR="004C469F">
        <w:rPr>
          <w:rFonts w:cs="Arial"/>
          <w:szCs w:val="24"/>
        </w:rPr>
        <w:t>.</w:t>
      </w:r>
    </w:p>
    <w:p w14:paraId="3E8EE861" w14:textId="40243239" w:rsidR="00E76EE3" w:rsidRDefault="00E76EE3" w:rsidP="003875BA">
      <w:pPr>
        <w:spacing w:after="160" w:line="360" w:lineRule="auto"/>
        <w:jc w:val="left"/>
        <w:rPr>
          <w:rFonts w:cs="Arial"/>
          <w:b/>
          <w:bCs/>
          <w:szCs w:val="24"/>
        </w:rPr>
      </w:pPr>
      <w:r>
        <w:rPr>
          <w:rFonts w:cs="Arial"/>
          <w:b/>
          <w:bCs/>
          <w:szCs w:val="24"/>
        </w:rPr>
        <w:t>Übung 2: Lösungsvorschläge</w:t>
      </w:r>
    </w:p>
    <w:p w14:paraId="0CAE61E2" w14:textId="04218C6F" w:rsidR="00E76EE3" w:rsidRPr="00460E2A" w:rsidRDefault="00E76EE3" w:rsidP="00E76EE3">
      <w:pPr>
        <w:numPr>
          <w:ilvl w:val="0"/>
          <w:numId w:val="36"/>
        </w:numPr>
        <w:spacing w:line="360" w:lineRule="auto"/>
        <w:jc w:val="left"/>
        <w:rPr>
          <w:rFonts w:cs="Arial"/>
        </w:rPr>
      </w:pPr>
      <w:r w:rsidRPr="00460E2A">
        <w:rPr>
          <w:rFonts w:cs="Arial"/>
        </w:rPr>
        <w:t>Wir sitzen alle im gleichen Boot.</w:t>
      </w:r>
    </w:p>
    <w:p w14:paraId="18EDE32F" w14:textId="67AEA2C3" w:rsidR="00E76EE3" w:rsidRPr="00460E2A" w:rsidRDefault="00E76EE3" w:rsidP="00E76EE3">
      <w:pPr>
        <w:numPr>
          <w:ilvl w:val="0"/>
          <w:numId w:val="36"/>
        </w:numPr>
        <w:spacing w:line="360" w:lineRule="auto"/>
        <w:jc w:val="left"/>
        <w:rPr>
          <w:rFonts w:cs="Arial"/>
        </w:rPr>
      </w:pPr>
      <w:r w:rsidRPr="00460E2A">
        <w:rPr>
          <w:rFonts w:cs="Arial"/>
        </w:rPr>
        <w:t xml:space="preserve">Die </w:t>
      </w:r>
      <w:r>
        <w:rPr>
          <w:rFonts w:cs="Arial"/>
        </w:rPr>
        <w:t>Regierung</w:t>
      </w:r>
      <w:r w:rsidRPr="00460E2A">
        <w:rPr>
          <w:rFonts w:cs="Arial"/>
        </w:rPr>
        <w:t xml:space="preserve"> fährt unser Land gegen die Wand.</w:t>
      </w:r>
    </w:p>
    <w:p w14:paraId="43DEDC13" w14:textId="6382B447" w:rsidR="00E76EE3" w:rsidRPr="001E53DA" w:rsidRDefault="00E76EE3" w:rsidP="00E76EE3">
      <w:pPr>
        <w:numPr>
          <w:ilvl w:val="0"/>
          <w:numId w:val="36"/>
        </w:numPr>
        <w:spacing w:line="360" w:lineRule="auto"/>
        <w:jc w:val="left"/>
        <w:rPr>
          <w:rFonts w:cs="Arial"/>
        </w:rPr>
      </w:pPr>
      <w:r w:rsidRPr="004858A6">
        <w:rPr>
          <w:rFonts w:cs="Arial"/>
        </w:rPr>
        <w:t>Unsere Grenzen müssen geschützt werden.</w:t>
      </w:r>
    </w:p>
    <w:p w14:paraId="5D850117" w14:textId="1F3369A1" w:rsidR="001E53DA" w:rsidRDefault="00E76EE3" w:rsidP="001E53DA">
      <w:pPr>
        <w:pStyle w:val="Listenabsatz"/>
        <w:numPr>
          <w:ilvl w:val="0"/>
          <w:numId w:val="36"/>
        </w:numPr>
        <w:spacing w:line="360" w:lineRule="auto"/>
        <w:jc w:val="left"/>
        <w:rPr>
          <w:rFonts w:cs="Arial"/>
        </w:rPr>
      </w:pPr>
      <w:r>
        <w:rPr>
          <w:rFonts w:cs="Arial"/>
        </w:rPr>
        <w:t>Lia ist Mutter und eine richtige Karrierefrau.</w:t>
      </w:r>
    </w:p>
    <w:p w14:paraId="3EBA945F" w14:textId="77777777" w:rsidR="001E53DA" w:rsidRPr="001E53DA" w:rsidRDefault="001E53DA" w:rsidP="001E53DA">
      <w:pPr>
        <w:spacing w:line="360" w:lineRule="auto"/>
        <w:jc w:val="left"/>
        <w:rPr>
          <w:rFonts w:cs="Arial"/>
        </w:rPr>
      </w:pPr>
    </w:p>
    <w:p w14:paraId="760C8BCB" w14:textId="1B2C115A" w:rsidR="001E53DA" w:rsidRPr="001E53DA" w:rsidRDefault="001E53DA" w:rsidP="001E53DA">
      <w:pPr>
        <w:spacing w:line="360" w:lineRule="auto"/>
        <w:jc w:val="left"/>
        <w:rPr>
          <w:rFonts w:cs="Arial"/>
        </w:rPr>
      </w:pPr>
      <w:r w:rsidRPr="00F803F4">
        <w:rPr>
          <w:rFonts w:cs="Arial"/>
          <w:i/>
          <w:iCs/>
        </w:rPr>
        <w:t>Metaphern/Bilder</w:t>
      </w:r>
      <w:r w:rsidRPr="001E53DA">
        <w:rPr>
          <w:rFonts w:cs="Arial"/>
        </w:rPr>
        <w:t xml:space="preserve">: </w:t>
      </w:r>
      <w:r w:rsidRPr="00110D7E">
        <w:rPr>
          <w:rFonts w:cs="Arial"/>
        </w:rPr>
        <w:t>Formulierungen wie «</w:t>
      </w:r>
      <w:r w:rsidRPr="001E53DA">
        <w:rPr>
          <w:rFonts w:cs="Arial"/>
        </w:rPr>
        <w:t>im gleichen Boot</w:t>
      </w:r>
      <w:r w:rsidRPr="00110D7E">
        <w:rPr>
          <w:rFonts w:cs="Arial"/>
        </w:rPr>
        <w:t>» oder «</w:t>
      </w:r>
      <w:r w:rsidRPr="001E53DA">
        <w:rPr>
          <w:rFonts w:cs="Arial"/>
        </w:rPr>
        <w:t>gegen die Wand fahre</w:t>
      </w:r>
      <w:r w:rsidRPr="00110D7E">
        <w:rPr>
          <w:rFonts w:cs="Arial"/>
        </w:rPr>
        <w:t>n»</w:t>
      </w:r>
      <w:r w:rsidRPr="001E53DA">
        <w:rPr>
          <w:rFonts w:cs="Arial"/>
        </w:rPr>
        <w:t xml:space="preserve"> </w:t>
      </w:r>
      <w:r w:rsidR="005E1F59">
        <w:rPr>
          <w:rFonts w:cs="Arial"/>
        </w:rPr>
        <w:t>verbildlichen</w:t>
      </w:r>
      <w:r w:rsidRPr="001E53DA">
        <w:rPr>
          <w:rFonts w:cs="Arial"/>
        </w:rPr>
        <w:t xml:space="preserve"> abstrakte Sachverhalte </w:t>
      </w:r>
      <w:r w:rsidR="005E1F59">
        <w:rPr>
          <w:rFonts w:cs="Arial"/>
        </w:rPr>
        <w:t>und machen sie greifbar</w:t>
      </w:r>
      <w:r w:rsidRPr="001E53DA">
        <w:rPr>
          <w:rFonts w:cs="Arial"/>
        </w:rPr>
        <w:t>.</w:t>
      </w:r>
    </w:p>
    <w:p w14:paraId="5A5BE4CE" w14:textId="1BEABECC" w:rsidR="001E53DA" w:rsidRPr="001E53DA" w:rsidRDefault="001E53DA" w:rsidP="001E53DA">
      <w:pPr>
        <w:spacing w:line="360" w:lineRule="auto"/>
        <w:jc w:val="left"/>
        <w:rPr>
          <w:rFonts w:cs="Arial"/>
        </w:rPr>
      </w:pPr>
      <w:r w:rsidRPr="00F803F4">
        <w:rPr>
          <w:rFonts w:cs="Arial"/>
          <w:i/>
          <w:iCs/>
        </w:rPr>
        <w:t>Wertende Begriffe</w:t>
      </w:r>
      <w:r w:rsidRPr="001E53DA">
        <w:rPr>
          <w:rFonts w:cs="Arial"/>
        </w:rPr>
        <w:t xml:space="preserve">: </w:t>
      </w:r>
      <w:r w:rsidRPr="00110D7E">
        <w:rPr>
          <w:rFonts w:cs="Arial"/>
        </w:rPr>
        <w:t>Begriffe wie «</w:t>
      </w:r>
      <w:r w:rsidRPr="001E53DA">
        <w:rPr>
          <w:rFonts w:cs="Arial"/>
        </w:rPr>
        <w:t>geschützt</w:t>
      </w:r>
      <w:r w:rsidRPr="00110D7E">
        <w:rPr>
          <w:rFonts w:cs="Arial"/>
        </w:rPr>
        <w:t>»</w:t>
      </w:r>
      <w:r w:rsidR="00AD54BD">
        <w:rPr>
          <w:rFonts w:cs="Arial"/>
        </w:rPr>
        <w:t xml:space="preserve"> und </w:t>
      </w:r>
      <w:r w:rsidRPr="00110D7E">
        <w:rPr>
          <w:rFonts w:cs="Arial"/>
        </w:rPr>
        <w:t>«</w:t>
      </w:r>
      <w:r w:rsidRPr="001E53DA">
        <w:rPr>
          <w:rFonts w:cs="Arial"/>
        </w:rPr>
        <w:t>richtige Karrierefrau</w:t>
      </w:r>
      <w:r w:rsidRPr="00110D7E">
        <w:rPr>
          <w:rFonts w:cs="Arial"/>
        </w:rPr>
        <w:t>»</w:t>
      </w:r>
      <w:r w:rsidRPr="001E53DA">
        <w:rPr>
          <w:rFonts w:cs="Arial"/>
        </w:rPr>
        <w:t xml:space="preserve"> implizieren eine Norm oder Bewertung.</w:t>
      </w:r>
    </w:p>
    <w:p w14:paraId="5EEB901B" w14:textId="77777777" w:rsidR="00D664FD" w:rsidRDefault="001E53DA" w:rsidP="00F803F4">
      <w:pPr>
        <w:spacing w:line="360" w:lineRule="auto"/>
        <w:jc w:val="left"/>
        <w:rPr>
          <w:rFonts w:cs="Arial"/>
        </w:rPr>
      </w:pPr>
      <w:r w:rsidRPr="00F803F4">
        <w:rPr>
          <w:rFonts w:cs="Arial"/>
          <w:i/>
          <w:iCs/>
        </w:rPr>
        <w:t>Mögliche Wirkung</w:t>
      </w:r>
      <w:r w:rsidRPr="001E53DA">
        <w:rPr>
          <w:rFonts w:cs="Arial"/>
        </w:rPr>
        <w:t xml:space="preserve">: </w:t>
      </w:r>
    </w:p>
    <w:p w14:paraId="3574F376" w14:textId="0B52055C" w:rsidR="00D664FD" w:rsidRDefault="001E53DA" w:rsidP="00D664FD">
      <w:pPr>
        <w:pStyle w:val="Listenabsatz"/>
        <w:numPr>
          <w:ilvl w:val="0"/>
          <w:numId w:val="42"/>
        </w:numPr>
        <w:spacing w:line="360" w:lineRule="auto"/>
        <w:jc w:val="left"/>
        <w:rPr>
          <w:rFonts w:cs="Arial"/>
        </w:rPr>
      </w:pPr>
      <w:r w:rsidRPr="00D664FD">
        <w:rPr>
          <w:rFonts w:cs="Arial"/>
        </w:rPr>
        <w:lastRenderedPageBreak/>
        <w:t>Gemeinschaftsgefühl («</w:t>
      </w:r>
      <w:r w:rsidR="00D664FD" w:rsidRPr="00D664FD">
        <w:rPr>
          <w:rFonts w:cs="Arial"/>
        </w:rPr>
        <w:t xml:space="preserve">Wir sitzen alle im gleichen </w:t>
      </w:r>
      <w:r w:rsidRPr="00D664FD">
        <w:rPr>
          <w:rFonts w:cs="Arial"/>
        </w:rPr>
        <w:t>Boot»)</w:t>
      </w:r>
      <w:r w:rsidR="00D664FD" w:rsidRPr="00D664FD">
        <w:rPr>
          <w:rFonts w:cs="Arial"/>
        </w:rPr>
        <w:t xml:space="preserve">: Wer </w:t>
      </w:r>
      <w:r w:rsidR="00DA1CBE" w:rsidRPr="00D664FD">
        <w:rPr>
          <w:rFonts w:cs="Arial"/>
        </w:rPr>
        <w:t>drinsitzt</w:t>
      </w:r>
      <w:r w:rsidR="00D664FD" w:rsidRPr="00D664FD">
        <w:rPr>
          <w:rFonts w:cs="Arial"/>
        </w:rPr>
        <w:t>, geht nicht unter</w:t>
      </w:r>
      <w:r w:rsidR="00DA1CBE">
        <w:rPr>
          <w:rFonts w:cs="Arial"/>
        </w:rPr>
        <w:t xml:space="preserve">; </w:t>
      </w:r>
      <w:r w:rsidR="00D664FD" w:rsidRPr="00D664FD">
        <w:rPr>
          <w:rFonts w:cs="Arial"/>
        </w:rPr>
        <w:t xml:space="preserve">aber auch </w:t>
      </w:r>
      <w:r w:rsidR="00DA1CBE">
        <w:rPr>
          <w:rFonts w:cs="Arial"/>
        </w:rPr>
        <w:t>b</w:t>
      </w:r>
      <w:r w:rsidR="00D664FD" w:rsidRPr="00D664FD">
        <w:rPr>
          <w:rFonts w:cs="Arial"/>
        </w:rPr>
        <w:t>edrohend: Wenn es keinen Platz mehr im Boot gibt, gehen wir alle unter</w:t>
      </w:r>
      <w:r w:rsidR="00D664FD">
        <w:rPr>
          <w:rFonts w:cs="Arial"/>
        </w:rPr>
        <w:t>.</w:t>
      </w:r>
    </w:p>
    <w:p w14:paraId="665B7214" w14:textId="6A497C50" w:rsidR="00D664FD" w:rsidRDefault="001E53DA" w:rsidP="00D664FD">
      <w:pPr>
        <w:pStyle w:val="Listenabsatz"/>
        <w:numPr>
          <w:ilvl w:val="0"/>
          <w:numId w:val="42"/>
        </w:numPr>
        <w:spacing w:line="360" w:lineRule="auto"/>
        <w:jc w:val="left"/>
        <w:rPr>
          <w:rFonts w:cs="Arial"/>
        </w:rPr>
      </w:pPr>
      <w:r w:rsidRPr="00D664FD">
        <w:rPr>
          <w:rFonts w:cs="Arial"/>
        </w:rPr>
        <w:t>Bedrohungsszenario («gegen die Wand»)</w:t>
      </w:r>
      <w:r w:rsidR="00D664FD">
        <w:rPr>
          <w:rFonts w:cs="Arial"/>
        </w:rPr>
        <w:t>.</w:t>
      </w:r>
    </w:p>
    <w:p w14:paraId="1ED1ECDC" w14:textId="77777777" w:rsidR="00D664FD" w:rsidRDefault="001E53DA" w:rsidP="00D664FD">
      <w:pPr>
        <w:pStyle w:val="Listenabsatz"/>
        <w:numPr>
          <w:ilvl w:val="0"/>
          <w:numId w:val="42"/>
        </w:numPr>
        <w:spacing w:line="360" w:lineRule="auto"/>
        <w:jc w:val="left"/>
        <w:rPr>
          <w:rFonts w:cs="Arial"/>
        </w:rPr>
      </w:pPr>
      <w:r w:rsidRPr="00D664FD">
        <w:rPr>
          <w:rFonts w:cs="Arial"/>
        </w:rPr>
        <w:t>Sicherheitsdiskurs und Angst («Grenzen müssen geschützt werden», «Die Regierung fährt unser Land gegen die Wand»)</w:t>
      </w:r>
      <w:r w:rsidR="00D664FD">
        <w:rPr>
          <w:rFonts w:cs="Arial"/>
        </w:rPr>
        <w:t>.</w:t>
      </w:r>
    </w:p>
    <w:p w14:paraId="17C15BCE" w14:textId="1808A5EB" w:rsidR="00FF56B2" w:rsidRPr="00D664FD" w:rsidRDefault="001E53DA" w:rsidP="00D664FD">
      <w:pPr>
        <w:pStyle w:val="Listenabsatz"/>
        <w:numPr>
          <w:ilvl w:val="0"/>
          <w:numId w:val="42"/>
        </w:numPr>
        <w:spacing w:line="360" w:lineRule="auto"/>
        <w:jc w:val="left"/>
        <w:rPr>
          <w:rFonts w:cs="Arial"/>
        </w:rPr>
      </w:pPr>
      <w:r w:rsidRPr="00D664FD">
        <w:rPr>
          <w:rFonts w:cs="Arial"/>
        </w:rPr>
        <w:t>Reduktion auf Rollenbilder («Mutter/Karrierefrau»).</w:t>
      </w:r>
    </w:p>
    <w:p w14:paraId="04F4DFD4" w14:textId="623E7EAF" w:rsidR="00F803F4" w:rsidRPr="00F803F4" w:rsidRDefault="00F803F4" w:rsidP="00F803F4">
      <w:pPr>
        <w:spacing w:line="360" w:lineRule="auto"/>
        <w:jc w:val="left"/>
        <w:rPr>
          <w:rFonts w:cs="Arial"/>
        </w:rPr>
      </w:pPr>
      <w:r w:rsidRPr="00F803F4">
        <w:rPr>
          <w:rFonts w:cs="Arial"/>
          <w:i/>
          <w:iCs/>
        </w:rPr>
        <w:t>Hinweis für die Moderation</w:t>
      </w:r>
      <w:r>
        <w:rPr>
          <w:rFonts w:cs="Arial"/>
        </w:rPr>
        <w:t xml:space="preserve">: </w:t>
      </w:r>
      <w:r w:rsidRPr="00F803F4">
        <w:rPr>
          <w:rFonts w:cs="Arial"/>
        </w:rPr>
        <w:t xml:space="preserve">Gerade beim letzten Satz («Lia ist Mutter und eine richtige Karrierefrau») kann es sich lohnen, gezielt nachzufragen, welche Vorstellungen von Geschlecht, Arbeit und Familie hier </w:t>
      </w:r>
      <w:r>
        <w:rPr>
          <w:rFonts w:cs="Arial"/>
        </w:rPr>
        <w:t>verhandelt</w:t>
      </w:r>
      <w:r w:rsidRPr="00F803F4">
        <w:rPr>
          <w:rFonts w:cs="Arial"/>
        </w:rPr>
        <w:t xml:space="preserve"> werden. Wichtig ist, die Schüler:innen dazu anzuregen, </w:t>
      </w:r>
      <w:r w:rsidRPr="008C1B66">
        <w:rPr>
          <w:rFonts w:cs="Arial"/>
        </w:rPr>
        <w:t>sprachliche Formulierungen</w:t>
      </w:r>
      <w:r w:rsidRPr="00F803F4">
        <w:rPr>
          <w:rFonts w:cs="Arial"/>
        </w:rPr>
        <w:t xml:space="preserve"> zu hinterfragen.</w:t>
      </w:r>
    </w:p>
    <w:p w14:paraId="72AE9AF1" w14:textId="77777777" w:rsidR="003F18C1" w:rsidRDefault="003F18C1" w:rsidP="00D57225">
      <w:pPr>
        <w:spacing w:line="360" w:lineRule="auto"/>
        <w:rPr>
          <w:rFonts w:cs="Arial"/>
          <w:b/>
          <w:bCs/>
          <w:color w:val="F58617"/>
          <w:szCs w:val="24"/>
        </w:rPr>
      </w:pPr>
    </w:p>
    <w:p w14:paraId="3547204A" w14:textId="4B3B49DA" w:rsidR="00632D8B" w:rsidRPr="007B1C7A" w:rsidRDefault="00233274" w:rsidP="00D57225">
      <w:pPr>
        <w:spacing w:line="360" w:lineRule="auto"/>
        <w:rPr>
          <w:rFonts w:cs="Arial"/>
          <w:szCs w:val="24"/>
        </w:rPr>
      </w:pPr>
      <w:r w:rsidRPr="00FF4757">
        <w:rPr>
          <w:rFonts w:cs="Arial"/>
          <w:b/>
          <w:bCs/>
          <w:color w:val="F58617"/>
          <w:szCs w:val="24"/>
        </w:rPr>
        <w:t xml:space="preserve">Lektion 2 (vgl. Lektionsplan, S. </w:t>
      </w:r>
      <w:r w:rsidR="00005BC4">
        <w:rPr>
          <w:rFonts w:cs="Arial"/>
          <w:b/>
          <w:bCs/>
          <w:color w:val="F58617"/>
          <w:szCs w:val="24"/>
        </w:rPr>
        <w:t>5</w:t>
      </w:r>
      <w:r w:rsidR="00A4740A">
        <w:rPr>
          <w:rFonts w:cs="Arial"/>
          <w:b/>
          <w:bCs/>
          <w:color w:val="F58617"/>
          <w:szCs w:val="24"/>
        </w:rPr>
        <w:t>–</w:t>
      </w:r>
      <w:r w:rsidR="00B86420">
        <w:rPr>
          <w:rFonts w:cs="Arial"/>
          <w:b/>
          <w:bCs/>
          <w:color w:val="F58617"/>
          <w:szCs w:val="24"/>
        </w:rPr>
        <w:t>7</w:t>
      </w:r>
      <w:r w:rsidRPr="00FF4757">
        <w:rPr>
          <w:rFonts w:cs="Arial"/>
          <w:b/>
          <w:bCs/>
          <w:color w:val="F58617"/>
          <w:szCs w:val="24"/>
        </w:rPr>
        <w:t>)</w:t>
      </w:r>
    </w:p>
    <w:p w14:paraId="61A19840" w14:textId="4D575BD1" w:rsidR="00110D7E" w:rsidRDefault="00110D7E" w:rsidP="00B6620F">
      <w:pPr>
        <w:spacing w:line="360" w:lineRule="auto"/>
        <w:rPr>
          <w:rFonts w:cs="Arial"/>
          <w:b/>
          <w:bCs/>
          <w:szCs w:val="24"/>
        </w:rPr>
      </w:pPr>
      <w:r w:rsidRPr="00110D7E">
        <w:rPr>
          <w:rFonts w:cs="Arial"/>
          <w:b/>
          <w:bCs/>
          <w:szCs w:val="24"/>
        </w:rPr>
        <w:t>Übung 3: Zitat Friedrich Merz (</w:t>
      </w:r>
      <w:r>
        <w:rPr>
          <w:rFonts w:cs="Arial"/>
          <w:b/>
          <w:bCs/>
          <w:szCs w:val="24"/>
        </w:rPr>
        <w:t>«</w:t>
      </w:r>
      <w:r w:rsidRPr="00110D7E">
        <w:rPr>
          <w:rFonts w:cs="Arial"/>
          <w:b/>
          <w:bCs/>
          <w:szCs w:val="24"/>
        </w:rPr>
        <w:t>Stadtbild</w:t>
      </w:r>
      <w:r>
        <w:rPr>
          <w:rFonts w:cs="Arial"/>
          <w:b/>
          <w:bCs/>
          <w:szCs w:val="24"/>
        </w:rPr>
        <w:t>»</w:t>
      </w:r>
      <w:r w:rsidRPr="00110D7E">
        <w:rPr>
          <w:rFonts w:cs="Arial"/>
          <w:b/>
          <w:bCs/>
          <w:szCs w:val="24"/>
        </w:rPr>
        <w:t>-Aussage, 14.10.2025)</w:t>
      </w:r>
    </w:p>
    <w:p w14:paraId="4D43C8AA" w14:textId="038F6CDB" w:rsidR="00323580" w:rsidRDefault="00323580" w:rsidP="00B6620F">
      <w:pPr>
        <w:spacing w:line="360" w:lineRule="auto"/>
        <w:rPr>
          <w:rFonts w:cs="Arial"/>
          <w:szCs w:val="24"/>
        </w:rPr>
      </w:pPr>
      <w:r w:rsidRPr="00323580">
        <w:rPr>
          <w:rFonts w:cs="Arial"/>
          <w:szCs w:val="24"/>
        </w:rPr>
        <w:t>In dieser Übung wenden die Schüler:innen das bisher Gelernte auf ein neues Beispiel an</w:t>
      </w:r>
      <w:r>
        <w:rPr>
          <w:rFonts w:cs="Arial"/>
          <w:szCs w:val="24"/>
        </w:rPr>
        <w:t>,</w:t>
      </w:r>
      <w:r w:rsidRPr="00323580">
        <w:rPr>
          <w:rFonts w:cs="Arial"/>
          <w:szCs w:val="24"/>
        </w:rPr>
        <w:t xml:space="preserve"> ohne</w:t>
      </w:r>
      <w:r w:rsidR="008D7437">
        <w:rPr>
          <w:rFonts w:cs="Arial"/>
          <w:szCs w:val="24"/>
        </w:rPr>
        <w:t xml:space="preserve"> </w:t>
      </w:r>
      <w:r w:rsidRPr="00323580">
        <w:rPr>
          <w:rFonts w:cs="Arial"/>
          <w:szCs w:val="24"/>
        </w:rPr>
        <w:t xml:space="preserve">dass der Begriff </w:t>
      </w:r>
      <w:r w:rsidRPr="002633A2">
        <w:rPr>
          <w:rFonts w:cs="Arial"/>
          <w:i/>
          <w:iCs/>
          <w:szCs w:val="24"/>
        </w:rPr>
        <w:t>Framing</w:t>
      </w:r>
      <w:r w:rsidRPr="00323580">
        <w:rPr>
          <w:rFonts w:cs="Arial"/>
          <w:szCs w:val="24"/>
        </w:rPr>
        <w:t xml:space="preserve"> direkt genannt wird. Ziel ist es</w:t>
      </w:r>
      <w:r w:rsidR="004B492D">
        <w:rPr>
          <w:rFonts w:cs="Arial"/>
          <w:szCs w:val="24"/>
        </w:rPr>
        <w:t>,</w:t>
      </w:r>
      <w:r w:rsidRPr="00323580">
        <w:rPr>
          <w:rFonts w:cs="Arial"/>
          <w:szCs w:val="24"/>
        </w:rPr>
        <w:t xml:space="preserve"> zu sehen, welche Aspekte sie intuitiv erkennen: Auslassungen, Wertungen, implizite Abwertungen, sprachliche Konstruktionen von «Problemgruppen» usw.</w:t>
      </w:r>
      <w:r>
        <w:rPr>
          <w:rFonts w:cs="Arial"/>
          <w:szCs w:val="24"/>
        </w:rPr>
        <w:t xml:space="preserve"> </w:t>
      </w:r>
    </w:p>
    <w:p w14:paraId="75F6A1E7" w14:textId="71B41522" w:rsidR="008B0F0E" w:rsidRPr="00110D7E" w:rsidRDefault="00323580" w:rsidP="00B6620F">
      <w:pPr>
        <w:spacing w:line="360" w:lineRule="auto"/>
        <w:rPr>
          <w:rFonts w:cs="Arial"/>
          <w:szCs w:val="24"/>
        </w:rPr>
      </w:pPr>
      <w:r>
        <w:rPr>
          <w:rFonts w:cs="Arial"/>
          <w:szCs w:val="24"/>
        </w:rPr>
        <w:t>Die Schüler:innen reagieren allenfalls auf den Begriff Stadtbild, ohne ihn klar zuordnen zu können. Intuitive Antworten können sein: «Er meint</w:t>
      </w:r>
      <w:r w:rsidR="001115FF">
        <w:rPr>
          <w:rFonts w:cs="Arial"/>
          <w:szCs w:val="24"/>
        </w:rPr>
        <w:t xml:space="preserve"> Personen,</w:t>
      </w:r>
      <w:r>
        <w:rPr>
          <w:rFonts w:cs="Arial"/>
          <w:szCs w:val="24"/>
        </w:rPr>
        <w:t xml:space="preserve"> die man sieht» oder «Er meint Problemgruppen». Solche Aussagen können als Einstieg in die Framing-Thematik genutzt werden. </w:t>
      </w:r>
      <w:r w:rsidR="00110D7E" w:rsidRPr="00110D7E">
        <w:rPr>
          <w:rFonts w:cs="Arial"/>
          <w:szCs w:val="24"/>
        </w:rPr>
        <w:t xml:space="preserve">Im Plenum </w:t>
      </w:r>
      <w:r w:rsidR="004C469F">
        <w:rPr>
          <w:rFonts w:cs="Arial"/>
          <w:szCs w:val="24"/>
        </w:rPr>
        <w:t>kann die Lehrperson</w:t>
      </w:r>
      <w:r w:rsidR="00110D7E" w:rsidRPr="00110D7E">
        <w:rPr>
          <w:rFonts w:cs="Arial"/>
          <w:szCs w:val="24"/>
        </w:rPr>
        <w:t xml:space="preserve"> die Diskussion lenken, indem </w:t>
      </w:r>
      <w:r w:rsidR="00C0201A">
        <w:rPr>
          <w:rFonts w:cs="Arial"/>
          <w:szCs w:val="24"/>
        </w:rPr>
        <w:t>sie</w:t>
      </w:r>
      <w:r w:rsidR="00110D7E" w:rsidRPr="00110D7E">
        <w:rPr>
          <w:rFonts w:cs="Arial"/>
          <w:szCs w:val="24"/>
        </w:rPr>
        <w:t xml:space="preserve"> gezielt nachfrag</w:t>
      </w:r>
      <w:r w:rsidR="00C0201A">
        <w:rPr>
          <w:rFonts w:cs="Arial"/>
          <w:szCs w:val="24"/>
        </w:rPr>
        <w:t>t</w:t>
      </w:r>
      <w:r w:rsidR="00110D7E" w:rsidRPr="00110D7E">
        <w:rPr>
          <w:rFonts w:cs="Arial"/>
          <w:szCs w:val="24"/>
        </w:rPr>
        <w:t xml:space="preserve">: Warum wählt Merz wohl das Wort </w:t>
      </w:r>
      <w:r w:rsidR="00110D7E" w:rsidRPr="00110D7E">
        <w:rPr>
          <w:rFonts w:cs="Arial"/>
          <w:i/>
          <w:iCs/>
          <w:szCs w:val="24"/>
        </w:rPr>
        <w:t>Stadtbild</w:t>
      </w:r>
      <w:r w:rsidR="00110D7E" w:rsidRPr="00110D7E">
        <w:rPr>
          <w:rFonts w:cs="Arial"/>
          <w:szCs w:val="24"/>
        </w:rPr>
        <w:t>? Welche Wirkung hat dieser Begriff?</w:t>
      </w:r>
      <w:r w:rsidR="00535A62">
        <w:rPr>
          <w:rFonts w:cs="Arial"/>
          <w:szCs w:val="24"/>
        </w:rPr>
        <w:t xml:space="preserve"> Und:</w:t>
      </w:r>
      <w:r w:rsidR="00110D7E" w:rsidRPr="00110D7E">
        <w:rPr>
          <w:rFonts w:cs="Arial"/>
          <w:szCs w:val="24"/>
        </w:rPr>
        <w:t xml:space="preserve"> Welche Aspekte fehlen, wenn man so über Migration spricht</w:t>
      </w:r>
      <w:r w:rsidR="00110D7E">
        <w:rPr>
          <w:rFonts w:cs="Arial"/>
          <w:szCs w:val="24"/>
        </w:rPr>
        <w:t>?</w:t>
      </w:r>
      <w:r w:rsidR="00110D7E" w:rsidRPr="00110D7E">
        <w:rPr>
          <w:rFonts w:cs="Arial"/>
          <w:szCs w:val="24"/>
        </w:rPr>
        <w:t xml:space="preserve"> Auf diese Weise wird der Blick auf Hervorhebung </w:t>
      </w:r>
      <w:r w:rsidR="00110D7E" w:rsidRPr="00883D65">
        <w:rPr>
          <w:rFonts w:cs="Arial"/>
          <w:szCs w:val="24"/>
          <w:u w:val="single"/>
        </w:rPr>
        <w:t>und</w:t>
      </w:r>
      <w:r w:rsidR="00110D7E" w:rsidRPr="00110D7E">
        <w:rPr>
          <w:rFonts w:cs="Arial"/>
          <w:szCs w:val="24"/>
        </w:rPr>
        <w:t xml:space="preserve"> Auslassung gelenkt.</w:t>
      </w:r>
      <w:r w:rsidR="001100F8">
        <w:rPr>
          <w:rFonts w:cs="Arial"/>
          <w:szCs w:val="24"/>
        </w:rPr>
        <w:t xml:space="preserve"> </w:t>
      </w:r>
      <w:r w:rsidR="008B0F0E">
        <w:rPr>
          <w:rFonts w:cs="Arial"/>
          <w:szCs w:val="24"/>
        </w:rPr>
        <w:t>Der anschliessende theoretische Input «Sprachliche Strategien» fasst die Framing-Mechanismen nochmals zusammen, damit sich die Schüler:innen die Hauptmerkmale besser einprägen können.</w:t>
      </w:r>
    </w:p>
    <w:p w14:paraId="561DC36B" w14:textId="77777777" w:rsidR="00CE2123" w:rsidRDefault="00CE2123" w:rsidP="0035186E">
      <w:pPr>
        <w:spacing w:line="360" w:lineRule="auto"/>
        <w:rPr>
          <w:rFonts w:cs="Arial"/>
          <w:b/>
          <w:bCs/>
          <w:szCs w:val="24"/>
        </w:rPr>
      </w:pPr>
    </w:p>
    <w:p w14:paraId="2342F956" w14:textId="470E9A1F" w:rsidR="0035186E" w:rsidRDefault="006B640B" w:rsidP="0035186E">
      <w:pPr>
        <w:spacing w:line="360" w:lineRule="auto"/>
        <w:rPr>
          <w:rFonts w:cs="Arial"/>
          <w:b/>
          <w:bCs/>
          <w:szCs w:val="24"/>
        </w:rPr>
      </w:pPr>
      <w:r>
        <w:rPr>
          <w:rFonts w:cs="Arial"/>
          <w:b/>
          <w:bCs/>
          <w:szCs w:val="24"/>
        </w:rPr>
        <w:t xml:space="preserve">Theorie Populismus und </w:t>
      </w:r>
      <w:r w:rsidR="0035186E" w:rsidRPr="0035186E">
        <w:rPr>
          <w:rFonts w:cs="Arial"/>
          <w:b/>
          <w:bCs/>
          <w:szCs w:val="24"/>
        </w:rPr>
        <w:t>Übung 4: Framing vs. Populismus</w:t>
      </w:r>
    </w:p>
    <w:p w14:paraId="20D505D4" w14:textId="2AA1F5C2" w:rsidR="0035186E" w:rsidRDefault="009C7AE5" w:rsidP="0035186E">
      <w:pPr>
        <w:spacing w:line="360" w:lineRule="auto"/>
        <w:rPr>
          <w:rFonts w:cs="Arial"/>
          <w:szCs w:val="24"/>
        </w:rPr>
      </w:pPr>
      <w:r w:rsidRPr="009C7AE5">
        <w:rPr>
          <w:rFonts w:cs="Arial"/>
          <w:szCs w:val="24"/>
        </w:rPr>
        <w:t xml:space="preserve">Der Populismus-Input ist bewusst </w:t>
      </w:r>
      <w:proofErr w:type="gramStart"/>
      <w:r w:rsidRPr="009C7AE5">
        <w:rPr>
          <w:rFonts w:cs="Arial"/>
          <w:szCs w:val="24"/>
        </w:rPr>
        <w:t>knapp gehalten</w:t>
      </w:r>
      <w:proofErr w:type="gramEnd"/>
      <w:r w:rsidRPr="009C7AE5">
        <w:rPr>
          <w:rFonts w:cs="Arial"/>
          <w:szCs w:val="24"/>
        </w:rPr>
        <w:t xml:space="preserve"> und verzichtet auf politikwissenschaftliche Feindifferenzierungen. Ziel ist </w:t>
      </w:r>
      <w:r w:rsidR="00C24321">
        <w:rPr>
          <w:rFonts w:cs="Arial"/>
          <w:szCs w:val="24"/>
        </w:rPr>
        <w:t xml:space="preserve">es, </w:t>
      </w:r>
      <w:r w:rsidRPr="00DD05B6">
        <w:rPr>
          <w:rFonts w:cs="Arial"/>
          <w:szCs w:val="24"/>
        </w:rPr>
        <w:t xml:space="preserve">sprachliche Merkmale </w:t>
      </w:r>
      <w:r w:rsidRPr="00DD05B6">
        <w:rPr>
          <w:rFonts w:cs="Arial"/>
          <w:szCs w:val="24"/>
        </w:rPr>
        <w:lastRenderedPageBreak/>
        <w:t>von Populist:innen</w:t>
      </w:r>
      <w:r w:rsidR="00DD05B6">
        <w:rPr>
          <w:rFonts w:cs="Arial"/>
          <w:szCs w:val="24"/>
        </w:rPr>
        <w:t xml:space="preserve"> </w:t>
      </w:r>
      <w:r w:rsidR="007A7E63">
        <w:rPr>
          <w:rFonts w:cs="Arial"/>
          <w:szCs w:val="24"/>
        </w:rPr>
        <w:t xml:space="preserve">zu </w:t>
      </w:r>
      <w:r w:rsidR="00DD05B6">
        <w:rPr>
          <w:rFonts w:cs="Arial"/>
          <w:szCs w:val="24"/>
        </w:rPr>
        <w:t>erkennen</w:t>
      </w:r>
      <w:r w:rsidRPr="009C7AE5">
        <w:rPr>
          <w:rFonts w:cs="Arial"/>
          <w:szCs w:val="24"/>
        </w:rPr>
        <w:t>.</w:t>
      </w:r>
      <w:r>
        <w:rPr>
          <w:rFonts w:cs="Arial"/>
          <w:szCs w:val="24"/>
        </w:rPr>
        <w:t xml:space="preserve"> </w:t>
      </w:r>
      <w:r w:rsidR="0035186E" w:rsidRPr="0035186E">
        <w:rPr>
          <w:rFonts w:cs="Arial"/>
          <w:szCs w:val="24"/>
        </w:rPr>
        <w:t>In der Auswertung ist es hilfreich, nochmals auf die Überschneidungen hinzuweisen: Ein</w:t>
      </w:r>
      <w:r w:rsidR="00FE29EF">
        <w:rPr>
          <w:rFonts w:cs="Arial"/>
          <w:szCs w:val="24"/>
        </w:rPr>
        <w:t xml:space="preserve">e Aussage </w:t>
      </w:r>
      <w:r w:rsidR="0035186E" w:rsidRPr="0035186E">
        <w:rPr>
          <w:rFonts w:cs="Arial"/>
          <w:szCs w:val="24"/>
        </w:rPr>
        <w:t xml:space="preserve">kann sowohl ein Frame enthalten als auch populistisch </w:t>
      </w:r>
      <w:r w:rsidR="00D93962">
        <w:rPr>
          <w:rFonts w:cs="Arial"/>
          <w:szCs w:val="24"/>
        </w:rPr>
        <w:t>sein</w:t>
      </w:r>
      <w:r w:rsidR="00D32596">
        <w:rPr>
          <w:rFonts w:cs="Arial"/>
          <w:szCs w:val="24"/>
        </w:rPr>
        <w:t xml:space="preserve">, </w:t>
      </w:r>
      <w:r w:rsidR="00E43D44">
        <w:rPr>
          <w:rFonts w:cs="Arial"/>
          <w:szCs w:val="24"/>
        </w:rPr>
        <w:t xml:space="preserve">Framing </w:t>
      </w:r>
      <w:r w:rsidR="00D93962">
        <w:rPr>
          <w:rFonts w:cs="Arial"/>
          <w:szCs w:val="24"/>
        </w:rPr>
        <w:t>ist</w:t>
      </w:r>
      <w:r w:rsidR="00D32596">
        <w:rPr>
          <w:rFonts w:cs="Arial"/>
          <w:szCs w:val="24"/>
        </w:rPr>
        <w:t xml:space="preserve"> jedoch</w:t>
      </w:r>
      <w:r w:rsidR="00D93962">
        <w:rPr>
          <w:rFonts w:cs="Arial"/>
          <w:szCs w:val="24"/>
        </w:rPr>
        <w:t xml:space="preserve"> nicht immer</w:t>
      </w:r>
      <w:r w:rsidR="00E43D44">
        <w:rPr>
          <w:rFonts w:cs="Arial"/>
          <w:szCs w:val="24"/>
        </w:rPr>
        <w:t xml:space="preserve"> populistisc</w:t>
      </w:r>
      <w:r w:rsidR="00D93962">
        <w:rPr>
          <w:rFonts w:cs="Arial"/>
          <w:szCs w:val="24"/>
        </w:rPr>
        <w:t>h</w:t>
      </w:r>
      <w:r w:rsidR="0035186E" w:rsidRPr="0035186E">
        <w:rPr>
          <w:rFonts w:cs="Arial"/>
          <w:szCs w:val="24"/>
        </w:rPr>
        <w:t xml:space="preserve">. Wichtig ist, dass die Schüler:innen ein Gespür entwickeln, auf welcher Ebene sie argumentieren: Geht es um sprachliche Rahmung im Allgemeinen oder um einen spezifisch </w:t>
      </w:r>
      <w:r w:rsidR="001F1EAD">
        <w:rPr>
          <w:rFonts w:cs="Arial"/>
          <w:szCs w:val="24"/>
        </w:rPr>
        <w:t>populistischen</w:t>
      </w:r>
      <w:r w:rsidR="0035186E" w:rsidRPr="0035186E">
        <w:rPr>
          <w:rFonts w:cs="Arial"/>
          <w:szCs w:val="24"/>
        </w:rPr>
        <w:t xml:space="preserve"> Kommunikationsstil?</w:t>
      </w:r>
      <w:r w:rsidR="007366EA">
        <w:rPr>
          <w:rFonts w:cs="Arial"/>
          <w:szCs w:val="24"/>
        </w:rPr>
        <w:t xml:space="preserve"> Dass der Begriff </w:t>
      </w:r>
      <w:r w:rsidR="007366EA" w:rsidRPr="004E711C">
        <w:rPr>
          <w:rFonts w:cs="Arial"/>
          <w:i/>
          <w:iCs/>
          <w:szCs w:val="24"/>
        </w:rPr>
        <w:t>Populismus</w:t>
      </w:r>
      <w:r w:rsidR="007366EA">
        <w:rPr>
          <w:rFonts w:cs="Arial"/>
          <w:szCs w:val="24"/>
        </w:rPr>
        <w:t xml:space="preserve"> dabei nicht ganz einfach einzuordnen ist, </w:t>
      </w:r>
      <w:r w:rsidR="00AD7E6F">
        <w:rPr>
          <w:rFonts w:cs="Arial"/>
          <w:szCs w:val="24"/>
        </w:rPr>
        <w:t>soll</w:t>
      </w:r>
      <w:r w:rsidR="007366EA">
        <w:rPr>
          <w:rFonts w:cs="Arial"/>
          <w:szCs w:val="24"/>
        </w:rPr>
        <w:t xml:space="preserve"> durchaus diskutiert</w:t>
      </w:r>
      <w:r w:rsidR="00AD7E6F">
        <w:rPr>
          <w:rFonts w:cs="Arial"/>
          <w:szCs w:val="24"/>
        </w:rPr>
        <w:t xml:space="preserve"> und problematisiert</w:t>
      </w:r>
      <w:r w:rsidR="007366EA">
        <w:rPr>
          <w:rFonts w:cs="Arial"/>
          <w:szCs w:val="24"/>
        </w:rPr>
        <w:t xml:space="preserve"> werden.</w:t>
      </w:r>
    </w:p>
    <w:p w14:paraId="0BAE20B0" w14:textId="77777777" w:rsidR="004714AE" w:rsidRDefault="004714AE" w:rsidP="0035186E">
      <w:pPr>
        <w:spacing w:line="360" w:lineRule="auto"/>
        <w:rPr>
          <w:rFonts w:cs="Arial"/>
          <w:szCs w:val="24"/>
        </w:rPr>
      </w:pPr>
    </w:p>
    <w:p w14:paraId="0B32D5DD" w14:textId="77777777" w:rsidR="004714AE" w:rsidRDefault="004714AE" w:rsidP="004714AE">
      <w:pPr>
        <w:spacing w:line="360" w:lineRule="auto"/>
        <w:rPr>
          <w:rFonts w:cs="Arial"/>
          <w:b/>
          <w:bCs/>
        </w:rPr>
      </w:pPr>
      <w:r w:rsidRPr="00035CBF">
        <w:rPr>
          <w:rFonts w:cs="Arial"/>
          <w:b/>
          <w:bCs/>
        </w:rPr>
        <w:t xml:space="preserve">Übung </w:t>
      </w:r>
      <w:r>
        <w:rPr>
          <w:rFonts w:cs="Arial"/>
          <w:b/>
          <w:bCs/>
        </w:rPr>
        <w:t xml:space="preserve">5: </w:t>
      </w:r>
      <w:r w:rsidRPr="00035CBF">
        <w:rPr>
          <w:rFonts w:cs="Arial"/>
          <w:b/>
          <w:bCs/>
        </w:rPr>
        <w:t>Diskussion</w:t>
      </w:r>
      <w:r>
        <w:rPr>
          <w:rFonts w:cs="Arial"/>
          <w:b/>
          <w:bCs/>
        </w:rPr>
        <w:t xml:space="preserve"> (Plenum)</w:t>
      </w:r>
    </w:p>
    <w:p w14:paraId="062B7432" w14:textId="43DE9FCB" w:rsidR="00CE0619" w:rsidRDefault="0030384D" w:rsidP="0035186E">
      <w:pPr>
        <w:spacing w:line="360" w:lineRule="auto"/>
        <w:rPr>
          <w:rFonts w:cs="Arial"/>
          <w:szCs w:val="24"/>
        </w:rPr>
      </w:pPr>
      <w:r w:rsidRPr="0030384D">
        <w:rPr>
          <w:rFonts w:cs="Arial"/>
          <w:szCs w:val="24"/>
        </w:rPr>
        <w:t>Dies ist eine metasprachliche Vertiefung: Die Schüler:innen sollen merken, dass dieselbe Äusserung mit neuem Wissen anders gelesen wird.</w:t>
      </w:r>
      <w:r>
        <w:rPr>
          <w:rFonts w:cs="Arial"/>
          <w:szCs w:val="24"/>
        </w:rPr>
        <w:t xml:space="preserve"> Hierbei kann der Wir</w:t>
      </w:r>
      <w:r w:rsidR="002E5029">
        <w:rPr>
          <w:rFonts w:cs="Arial"/>
          <w:szCs w:val="24"/>
        </w:rPr>
        <w:t>-</w:t>
      </w:r>
      <w:r>
        <w:rPr>
          <w:rFonts w:cs="Arial"/>
          <w:szCs w:val="24"/>
        </w:rPr>
        <w:t>Sie-Gegensatz genauer untersucht und diskutiert werden. Populismus-Merkmale zu erkennen</w:t>
      </w:r>
      <w:r w:rsidR="001B32C6">
        <w:rPr>
          <w:rFonts w:cs="Arial"/>
          <w:szCs w:val="24"/>
        </w:rPr>
        <w:t>,</w:t>
      </w:r>
      <w:r>
        <w:rPr>
          <w:rFonts w:cs="Arial"/>
          <w:szCs w:val="24"/>
        </w:rPr>
        <w:t xml:space="preserve"> ist nicht immer einfach. Dies kann durch gezielte Fragen thematisiert werden: Wann ist eine vereinfachte Aussage populistisch?</w:t>
      </w:r>
      <w:r w:rsidR="004E711C">
        <w:rPr>
          <w:rFonts w:cs="Arial"/>
          <w:szCs w:val="24"/>
        </w:rPr>
        <w:t xml:space="preserve"> Wann ist es einfach eine Rahmung des Sachverhalts?</w:t>
      </w:r>
    </w:p>
    <w:p w14:paraId="4B998DD0" w14:textId="77777777" w:rsidR="00556414" w:rsidRDefault="00556414" w:rsidP="00FD242C">
      <w:pPr>
        <w:rPr>
          <w:rFonts w:cs="Arial"/>
          <w:b/>
          <w:bCs/>
          <w:color w:val="C00000"/>
        </w:rPr>
      </w:pPr>
    </w:p>
    <w:p w14:paraId="57F56D2C" w14:textId="06B0E6F9" w:rsidR="00FD242C" w:rsidRPr="00556414" w:rsidRDefault="00CE0619" w:rsidP="00FD242C">
      <w:pPr>
        <w:rPr>
          <w:rFonts w:cs="Arial"/>
          <w:b/>
          <w:bCs/>
          <w:color w:val="C00000"/>
        </w:rPr>
      </w:pPr>
      <w:r w:rsidRPr="00556414">
        <w:rPr>
          <w:rFonts w:cs="Arial"/>
          <w:b/>
          <w:bCs/>
          <w:color w:val="C00000"/>
        </w:rPr>
        <w:t>Ausblick / Hausaufgabe</w:t>
      </w:r>
      <w:r w:rsidR="00FD242C" w:rsidRPr="00556414">
        <w:rPr>
          <w:rFonts w:cs="Arial"/>
          <w:b/>
          <w:bCs/>
          <w:color w:val="C00000"/>
        </w:rPr>
        <w:t xml:space="preserve">: </w:t>
      </w:r>
      <w:r w:rsidR="00C01457" w:rsidRPr="00556414">
        <w:rPr>
          <w:rFonts w:cs="Arial"/>
          <w:b/>
          <w:bCs/>
          <w:color w:val="C00000"/>
        </w:rPr>
        <w:t xml:space="preserve">Die Lehrperson erteilt </w:t>
      </w:r>
      <w:r w:rsidR="00FD242C" w:rsidRPr="00556414">
        <w:rPr>
          <w:rFonts w:cs="Arial"/>
          <w:b/>
          <w:bCs/>
          <w:color w:val="C00000"/>
        </w:rPr>
        <w:t xml:space="preserve">die Hausaufgabe gemäss Arbeitsdossier. </w:t>
      </w:r>
    </w:p>
    <w:p w14:paraId="7548AD5A" w14:textId="77777777" w:rsidR="0035186E" w:rsidRDefault="0035186E" w:rsidP="00B6620F">
      <w:pPr>
        <w:spacing w:line="360" w:lineRule="auto"/>
        <w:rPr>
          <w:rFonts w:cs="Arial"/>
          <w:b/>
          <w:bCs/>
          <w:szCs w:val="24"/>
        </w:rPr>
      </w:pPr>
    </w:p>
    <w:p w14:paraId="4A4EF6B8" w14:textId="7C063760" w:rsidR="00B6620F" w:rsidRDefault="007300B9" w:rsidP="00B6620F">
      <w:pPr>
        <w:spacing w:line="360" w:lineRule="auto"/>
        <w:rPr>
          <w:rFonts w:cs="Arial"/>
          <w:b/>
          <w:bCs/>
          <w:color w:val="F58617"/>
          <w:szCs w:val="24"/>
        </w:rPr>
      </w:pPr>
      <w:r w:rsidRPr="00FF4757">
        <w:rPr>
          <w:rFonts w:cs="Arial"/>
          <w:b/>
          <w:bCs/>
          <w:color w:val="F58617"/>
          <w:szCs w:val="24"/>
        </w:rPr>
        <w:t xml:space="preserve">Lektion 3 (vgl. Lektionsplan, </w:t>
      </w:r>
      <w:r w:rsidR="00C46A52" w:rsidRPr="00FF4757">
        <w:rPr>
          <w:rFonts w:cs="Arial"/>
          <w:b/>
          <w:bCs/>
          <w:color w:val="F58617"/>
          <w:szCs w:val="24"/>
        </w:rPr>
        <w:t xml:space="preserve">S. </w:t>
      </w:r>
      <w:r w:rsidR="00B86420">
        <w:rPr>
          <w:rFonts w:cs="Arial"/>
          <w:b/>
          <w:bCs/>
          <w:color w:val="F58617"/>
          <w:szCs w:val="24"/>
        </w:rPr>
        <w:t>8</w:t>
      </w:r>
      <w:r w:rsidR="00A4740A">
        <w:rPr>
          <w:rFonts w:cs="Arial"/>
          <w:b/>
          <w:bCs/>
          <w:color w:val="F58617"/>
          <w:szCs w:val="24"/>
        </w:rPr>
        <w:t>–</w:t>
      </w:r>
      <w:r w:rsidR="000C313D">
        <w:rPr>
          <w:rFonts w:cs="Arial"/>
          <w:b/>
          <w:bCs/>
          <w:color w:val="F58617"/>
          <w:szCs w:val="24"/>
        </w:rPr>
        <w:t>1</w:t>
      </w:r>
      <w:r w:rsidR="00B86420">
        <w:rPr>
          <w:rFonts w:cs="Arial"/>
          <w:b/>
          <w:bCs/>
          <w:color w:val="F58617"/>
          <w:szCs w:val="24"/>
        </w:rPr>
        <w:t>0</w:t>
      </w:r>
      <w:r w:rsidR="00C46A52" w:rsidRPr="00FF4757">
        <w:rPr>
          <w:rFonts w:cs="Arial"/>
          <w:b/>
          <w:bCs/>
          <w:color w:val="F58617"/>
          <w:szCs w:val="24"/>
        </w:rPr>
        <w:t>)</w:t>
      </w:r>
    </w:p>
    <w:p w14:paraId="2E56C058" w14:textId="6AA85011" w:rsidR="00C27B6C" w:rsidRPr="0088160C" w:rsidRDefault="00C27B6C" w:rsidP="00C27B6C">
      <w:pPr>
        <w:spacing w:line="360" w:lineRule="auto"/>
        <w:rPr>
          <w:rFonts w:cs="Arial"/>
          <w:b/>
          <w:bCs/>
          <w:color w:val="auto"/>
          <w:szCs w:val="24"/>
        </w:rPr>
      </w:pPr>
      <w:r w:rsidRPr="0088160C">
        <w:rPr>
          <w:rFonts w:cs="Arial"/>
          <w:b/>
          <w:bCs/>
          <w:color w:val="auto"/>
          <w:szCs w:val="24"/>
        </w:rPr>
        <w:t xml:space="preserve">Vorbereitung vor der </w:t>
      </w:r>
      <w:r w:rsidR="0088160C" w:rsidRPr="0088160C">
        <w:rPr>
          <w:rFonts w:cs="Arial"/>
          <w:b/>
          <w:bCs/>
          <w:color w:val="auto"/>
          <w:szCs w:val="24"/>
        </w:rPr>
        <w:t>Lektion:</w:t>
      </w:r>
    </w:p>
    <w:p w14:paraId="511DB520" w14:textId="43A46DA7" w:rsidR="00C27B6C" w:rsidRPr="00C27B6C" w:rsidRDefault="00C27B6C" w:rsidP="00C27B6C">
      <w:pPr>
        <w:numPr>
          <w:ilvl w:val="0"/>
          <w:numId w:val="37"/>
        </w:numPr>
        <w:spacing w:line="360" w:lineRule="auto"/>
        <w:rPr>
          <w:rFonts w:cs="Arial"/>
          <w:color w:val="auto"/>
          <w:szCs w:val="24"/>
        </w:rPr>
      </w:pPr>
      <w:r w:rsidRPr="00C27B6C">
        <w:rPr>
          <w:rFonts w:cs="Arial"/>
          <w:color w:val="auto"/>
          <w:szCs w:val="24"/>
        </w:rPr>
        <w:t>Aus den zugesandten Beiträgen 4–5 möglichst unterschiedliche Beispiele auswählen (verschiedene Parteien/Themen/Formate)</w:t>
      </w:r>
      <w:r w:rsidR="001D6971">
        <w:rPr>
          <w:rFonts w:cs="Arial"/>
          <w:color w:val="auto"/>
          <w:szCs w:val="24"/>
        </w:rPr>
        <w:t>;</w:t>
      </w:r>
    </w:p>
    <w:p w14:paraId="7BBA7F90" w14:textId="6C5EAEC1" w:rsidR="00C27B6C" w:rsidRPr="00C27B6C" w:rsidRDefault="00C27B6C" w:rsidP="00C27B6C">
      <w:pPr>
        <w:numPr>
          <w:ilvl w:val="0"/>
          <w:numId w:val="37"/>
        </w:numPr>
        <w:spacing w:line="360" w:lineRule="auto"/>
        <w:rPr>
          <w:rFonts w:cs="Arial"/>
          <w:color w:val="auto"/>
          <w:szCs w:val="24"/>
        </w:rPr>
      </w:pPr>
      <w:r w:rsidRPr="00C27B6C">
        <w:rPr>
          <w:rFonts w:cs="Arial"/>
          <w:color w:val="auto"/>
          <w:szCs w:val="24"/>
        </w:rPr>
        <w:t>Usernamen und Kommentare abdecken (Datenschutz)</w:t>
      </w:r>
      <w:r w:rsidR="001D6971">
        <w:rPr>
          <w:rFonts w:cs="Arial"/>
          <w:color w:val="auto"/>
          <w:szCs w:val="24"/>
        </w:rPr>
        <w:t>;</w:t>
      </w:r>
    </w:p>
    <w:p w14:paraId="3CBCA994" w14:textId="71D78B5A" w:rsidR="00C27B6C" w:rsidRPr="00C27B6C" w:rsidRDefault="001D6971" w:rsidP="00C27B6C">
      <w:pPr>
        <w:numPr>
          <w:ilvl w:val="0"/>
          <w:numId w:val="37"/>
        </w:numPr>
        <w:spacing w:line="360" w:lineRule="auto"/>
        <w:rPr>
          <w:rFonts w:cs="Arial"/>
          <w:color w:val="auto"/>
          <w:szCs w:val="24"/>
        </w:rPr>
      </w:pPr>
      <w:r>
        <w:rPr>
          <w:rFonts w:cs="Arial"/>
          <w:color w:val="auto"/>
          <w:szCs w:val="24"/>
        </w:rPr>
        <w:t>E</w:t>
      </w:r>
      <w:r w:rsidR="004E1295">
        <w:rPr>
          <w:rFonts w:cs="Arial"/>
          <w:color w:val="auto"/>
          <w:szCs w:val="24"/>
        </w:rPr>
        <w:t>in</w:t>
      </w:r>
      <w:r w:rsidR="00C27B6C" w:rsidRPr="00C27B6C">
        <w:rPr>
          <w:rFonts w:cs="Arial"/>
          <w:color w:val="auto"/>
          <w:szCs w:val="24"/>
        </w:rPr>
        <w:t xml:space="preserve"> Screenshot pro Folie</w:t>
      </w:r>
      <w:r>
        <w:rPr>
          <w:rFonts w:cs="Arial"/>
          <w:color w:val="auto"/>
          <w:szCs w:val="24"/>
        </w:rPr>
        <w:t>;</w:t>
      </w:r>
    </w:p>
    <w:p w14:paraId="2CC26CC2" w14:textId="0BE536AC" w:rsidR="00C27B6C" w:rsidRDefault="00516FD9" w:rsidP="00C27B6C">
      <w:pPr>
        <w:numPr>
          <w:ilvl w:val="0"/>
          <w:numId w:val="37"/>
        </w:numPr>
        <w:spacing w:line="360" w:lineRule="auto"/>
        <w:rPr>
          <w:rFonts w:cs="Arial"/>
          <w:color w:val="auto"/>
          <w:szCs w:val="24"/>
        </w:rPr>
      </w:pPr>
      <w:r>
        <w:rPr>
          <w:rFonts w:cs="Arial"/>
          <w:color w:val="auto"/>
          <w:szCs w:val="24"/>
        </w:rPr>
        <w:t>F</w:t>
      </w:r>
      <w:r w:rsidR="00C27B6C" w:rsidRPr="00C27B6C">
        <w:rPr>
          <w:rFonts w:cs="Arial"/>
          <w:color w:val="auto"/>
          <w:szCs w:val="24"/>
        </w:rPr>
        <w:t>alls wenige Einsendungen kamen: 1–2 Headlines/Artikelbilder zum gleichen Thema als Kontrast bereithalten</w:t>
      </w:r>
      <w:r w:rsidR="001D6971">
        <w:rPr>
          <w:rFonts w:cs="Arial"/>
          <w:color w:val="auto"/>
          <w:szCs w:val="24"/>
        </w:rPr>
        <w:t>;</w:t>
      </w:r>
    </w:p>
    <w:p w14:paraId="23AA9848" w14:textId="2E2F9228" w:rsidR="007567DF" w:rsidRPr="00516FD9" w:rsidRDefault="0000618D" w:rsidP="00C27B6C">
      <w:pPr>
        <w:numPr>
          <w:ilvl w:val="0"/>
          <w:numId w:val="37"/>
        </w:numPr>
        <w:spacing w:line="360" w:lineRule="auto"/>
        <w:rPr>
          <w:rFonts w:cs="Arial"/>
          <w:color w:val="auto"/>
          <w:szCs w:val="24"/>
        </w:rPr>
      </w:pPr>
      <w:r>
        <w:rPr>
          <w:rFonts w:cs="Arial"/>
          <w:color w:val="auto"/>
          <w:szCs w:val="24"/>
        </w:rPr>
        <w:t>B</w:t>
      </w:r>
      <w:r w:rsidR="004F62A5" w:rsidRPr="004F62A5">
        <w:rPr>
          <w:rFonts w:cs="Arial"/>
          <w:color w:val="auto"/>
          <w:szCs w:val="24"/>
        </w:rPr>
        <w:t xml:space="preserve">ei der Auswahl von Social-Media-Beiträgen sollten </w:t>
      </w:r>
      <w:r w:rsidR="00581373">
        <w:rPr>
          <w:rFonts w:cs="Arial"/>
          <w:color w:val="auto"/>
          <w:szCs w:val="24"/>
        </w:rPr>
        <w:t xml:space="preserve">öffentliche </w:t>
      </w:r>
      <w:r w:rsidR="004F62A5" w:rsidRPr="004F62A5">
        <w:rPr>
          <w:rFonts w:cs="Arial"/>
          <w:color w:val="auto"/>
          <w:szCs w:val="24"/>
        </w:rPr>
        <w:t>Accounts politischer Akteur:innen verwendet werden. Private Accounts sind zu vermeiden. Screenshots sollten nur im Klassenkontext verwendet und nicht weiterverbreitet werden.</w:t>
      </w:r>
    </w:p>
    <w:p w14:paraId="703A13FE" w14:textId="77777777" w:rsidR="008E466B" w:rsidRDefault="008E466B" w:rsidP="00C27B6C">
      <w:pPr>
        <w:spacing w:line="360" w:lineRule="auto"/>
        <w:rPr>
          <w:rFonts w:cs="Arial"/>
          <w:b/>
          <w:bCs/>
          <w:color w:val="auto"/>
          <w:szCs w:val="24"/>
        </w:rPr>
      </w:pPr>
    </w:p>
    <w:p w14:paraId="43E5F29D" w14:textId="77777777" w:rsidR="00C1346C" w:rsidRDefault="00C1346C" w:rsidP="00C27B6C">
      <w:pPr>
        <w:spacing w:line="360" w:lineRule="auto"/>
        <w:rPr>
          <w:rFonts w:cs="Arial"/>
          <w:b/>
          <w:bCs/>
          <w:color w:val="auto"/>
          <w:szCs w:val="24"/>
        </w:rPr>
      </w:pPr>
    </w:p>
    <w:p w14:paraId="00EE0D20" w14:textId="77777777" w:rsidR="00C1346C" w:rsidRDefault="00C1346C" w:rsidP="00C27B6C">
      <w:pPr>
        <w:spacing w:line="360" w:lineRule="auto"/>
        <w:rPr>
          <w:rFonts w:cs="Arial"/>
          <w:b/>
          <w:bCs/>
          <w:color w:val="auto"/>
          <w:szCs w:val="24"/>
        </w:rPr>
      </w:pPr>
    </w:p>
    <w:p w14:paraId="365D6899" w14:textId="679958BC" w:rsidR="0088160C" w:rsidRPr="000C2237" w:rsidRDefault="0088160C" w:rsidP="00C27B6C">
      <w:pPr>
        <w:spacing w:line="360" w:lineRule="auto"/>
        <w:rPr>
          <w:rFonts w:cs="Arial"/>
          <w:b/>
          <w:bCs/>
          <w:color w:val="auto"/>
          <w:szCs w:val="24"/>
        </w:rPr>
      </w:pPr>
      <w:r w:rsidRPr="000C2237">
        <w:rPr>
          <w:rFonts w:cs="Arial"/>
          <w:b/>
          <w:bCs/>
          <w:color w:val="auto"/>
          <w:szCs w:val="24"/>
        </w:rPr>
        <w:lastRenderedPageBreak/>
        <w:t xml:space="preserve">Übung </w:t>
      </w:r>
      <w:r w:rsidR="00CE3CC8">
        <w:rPr>
          <w:rFonts w:cs="Arial"/>
          <w:b/>
          <w:bCs/>
          <w:color w:val="auto"/>
          <w:szCs w:val="24"/>
        </w:rPr>
        <w:t>«Bilderflut» (Hausaufgaben)</w:t>
      </w:r>
      <w:r w:rsidRPr="000C2237">
        <w:rPr>
          <w:rFonts w:cs="Arial"/>
          <w:b/>
          <w:bCs/>
          <w:color w:val="auto"/>
          <w:szCs w:val="24"/>
        </w:rPr>
        <w:t>:</w:t>
      </w:r>
    </w:p>
    <w:p w14:paraId="7951DB2B" w14:textId="0623319D" w:rsidR="0088160C" w:rsidRDefault="0088160C" w:rsidP="0088160C">
      <w:pPr>
        <w:spacing w:line="360" w:lineRule="auto"/>
        <w:rPr>
          <w:rFonts w:cs="Arial"/>
          <w:color w:val="auto"/>
          <w:szCs w:val="24"/>
        </w:rPr>
      </w:pPr>
      <w:r>
        <w:rPr>
          <w:rFonts w:cs="Arial"/>
          <w:color w:val="auto"/>
          <w:szCs w:val="24"/>
        </w:rPr>
        <w:t>Um den Einstieg</w:t>
      </w:r>
      <w:r w:rsidR="007E5CAC">
        <w:rPr>
          <w:rFonts w:cs="Arial"/>
          <w:color w:val="auto"/>
          <w:szCs w:val="24"/>
        </w:rPr>
        <w:t xml:space="preserve"> zu</w:t>
      </w:r>
      <w:r>
        <w:rPr>
          <w:rFonts w:cs="Arial"/>
          <w:color w:val="auto"/>
          <w:szCs w:val="24"/>
        </w:rPr>
        <w:t xml:space="preserve"> </w:t>
      </w:r>
      <w:r w:rsidRPr="0088160C">
        <w:rPr>
          <w:rFonts w:cs="Arial"/>
          <w:color w:val="auto"/>
          <w:szCs w:val="24"/>
        </w:rPr>
        <w:t xml:space="preserve">gestalten, dient die sogenannte </w:t>
      </w:r>
      <w:r>
        <w:rPr>
          <w:rFonts w:cs="Arial"/>
          <w:color w:val="auto"/>
          <w:szCs w:val="24"/>
        </w:rPr>
        <w:t>«</w:t>
      </w:r>
      <w:r w:rsidRPr="0088160C">
        <w:rPr>
          <w:rFonts w:cs="Arial"/>
          <w:color w:val="auto"/>
          <w:szCs w:val="24"/>
        </w:rPr>
        <w:t>Bilderflut</w:t>
      </w:r>
      <w:r>
        <w:rPr>
          <w:rFonts w:cs="Arial"/>
          <w:color w:val="auto"/>
          <w:szCs w:val="24"/>
        </w:rPr>
        <w:t>»</w:t>
      </w:r>
      <w:r w:rsidRPr="0088160C">
        <w:rPr>
          <w:rFonts w:cs="Arial"/>
          <w:color w:val="auto"/>
          <w:szCs w:val="24"/>
        </w:rPr>
        <w:t xml:space="preserve"> als Hook: Die Lehrperson zeigt nacheinander einige von den Schüler:innen eingesandte Beiträge (Screenshots). Dabei geht es nicht um eine vertiefte Diskussion, sondern um eine kurze, intuitive Wahrnehmung. Die Schüler:innen sollen spontan reagieren: Welche Wörter</w:t>
      </w:r>
      <w:r w:rsidR="00FD242C">
        <w:rPr>
          <w:rFonts w:cs="Arial"/>
          <w:color w:val="auto"/>
          <w:szCs w:val="24"/>
        </w:rPr>
        <w:t>/</w:t>
      </w:r>
      <w:r w:rsidRPr="0088160C">
        <w:rPr>
          <w:rFonts w:cs="Arial"/>
          <w:color w:val="auto"/>
          <w:szCs w:val="24"/>
        </w:rPr>
        <w:t>Bilder springen ihnen sofort ins Auge? Welche Emotionen werden unmittelbar ausgelöst</w:t>
      </w:r>
      <w:r>
        <w:rPr>
          <w:rFonts w:cs="Arial"/>
          <w:color w:val="auto"/>
          <w:szCs w:val="24"/>
        </w:rPr>
        <w:t>?</w:t>
      </w:r>
      <w:r w:rsidR="00CC0AEE">
        <w:rPr>
          <w:rFonts w:cs="Arial"/>
          <w:color w:val="auto"/>
          <w:szCs w:val="24"/>
        </w:rPr>
        <w:t xml:space="preserve"> </w:t>
      </w:r>
      <w:r w:rsidRPr="0088160C">
        <w:rPr>
          <w:rFonts w:cs="Arial"/>
          <w:color w:val="auto"/>
          <w:szCs w:val="24"/>
        </w:rPr>
        <w:t>Es ist hilfreich, die Beiträge in rascher Folge zu zeigen und die Beobachtungen knapp abzufragen.</w:t>
      </w:r>
    </w:p>
    <w:p w14:paraId="015A8BFF" w14:textId="77777777" w:rsidR="0088160C" w:rsidRDefault="0088160C" w:rsidP="0088160C">
      <w:pPr>
        <w:spacing w:line="360" w:lineRule="auto"/>
        <w:rPr>
          <w:rFonts w:cs="Arial"/>
          <w:color w:val="auto"/>
          <w:szCs w:val="24"/>
        </w:rPr>
      </w:pPr>
    </w:p>
    <w:p w14:paraId="26D7882B" w14:textId="1E6D2661" w:rsidR="0088160C" w:rsidRPr="000C2237" w:rsidRDefault="0088160C" w:rsidP="0088160C">
      <w:pPr>
        <w:spacing w:line="360" w:lineRule="auto"/>
        <w:rPr>
          <w:rFonts w:cs="Arial"/>
          <w:b/>
          <w:bCs/>
          <w:color w:val="auto"/>
          <w:szCs w:val="24"/>
        </w:rPr>
      </w:pPr>
      <w:r w:rsidRPr="000C2237">
        <w:rPr>
          <w:rFonts w:cs="Arial"/>
          <w:b/>
          <w:bCs/>
          <w:color w:val="auto"/>
          <w:szCs w:val="24"/>
        </w:rPr>
        <w:t xml:space="preserve">Übung </w:t>
      </w:r>
      <w:r w:rsidR="00C0284C">
        <w:rPr>
          <w:rFonts w:cs="Arial"/>
          <w:b/>
          <w:bCs/>
          <w:color w:val="auto"/>
          <w:szCs w:val="24"/>
        </w:rPr>
        <w:t>6</w:t>
      </w:r>
    </w:p>
    <w:p w14:paraId="69E0A0B5" w14:textId="170F497E" w:rsidR="00344DD6" w:rsidRDefault="00EF740E" w:rsidP="00C27B6C">
      <w:pPr>
        <w:spacing w:line="360" w:lineRule="auto"/>
        <w:rPr>
          <w:rFonts w:cs="Arial"/>
          <w:color w:val="auto"/>
          <w:szCs w:val="24"/>
        </w:rPr>
      </w:pPr>
      <w:r w:rsidRPr="00EF740E">
        <w:rPr>
          <w:rFonts w:cs="Arial"/>
          <w:color w:val="auto"/>
          <w:szCs w:val="24"/>
        </w:rPr>
        <w:t xml:space="preserve">Dies ist die zentrale Übung der </w:t>
      </w:r>
      <w:r w:rsidR="004A5744">
        <w:rPr>
          <w:rFonts w:cs="Arial"/>
          <w:color w:val="auto"/>
          <w:szCs w:val="24"/>
        </w:rPr>
        <w:t>Unterrichtseinheit</w:t>
      </w:r>
      <w:r w:rsidRPr="00EF740E">
        <w:rPr>
          <w:rFonts w:cs="Arial"/>
          <w:color w:val="auto"/>
          <w:szCs w:val="24"/>
        </w:rPr>
        <w:t xml:space="preserve">: Die Schüler:innen </w:t>
      </w:r>
      <w:r>
        <w:rPr>
          <w:rFonts w:cs="Arial"/>
          <w:color w:val="auto"/>
          <w:szCs w:val="24"/>
        </w:rPr>
        <w:t>wenden</w:t>
      </w:r>
      <w:r w:rsidRPr="00EF740E">
        <w:rPr>
          <w:rFonts w:cs="Arial"/>
          <w:color w:val="auto"/>
          <w:szCs w:val="24"/>
        </w:rPr>
        <w:t xml:space="preserve"> alles bisher Gelernte </w:t>
      </w:r>
      <w:r>
        <w:rPr>
          <w:rFonts w:cs="Arial"/>
          <w:color w:val="auto"/>
          <w:szCs w:val="24"/>
        </w:rPr>
        <w:t>an.</w:t>
      </w:r>
      <w:r w:rsidR="007213E8">
        <w:rPr>
          <w:rFonts w:cs="Arial"/>
          <w:color w:val="auto"/>
          <w:szCs w:val="24"/>
        </w:rPr>
        <w:t xml:space="preserve"> </w:t>
      </w:r>
      <w:r w:rsidR="0088160C" w:rsidRPr="0088160C">
        <w:rPr>
          <w:rFonts w:cs="Arial"/>
          <w:color w:val="auto"/>
          <w:szCs w:val="24"/>
        </w:rPr>
        <w:t>Wichtig ist</w:t>
      </w:r>
      <w:r w:rsidR="0088160C">
        <w:rPr>
          <w:rFonts w:cs="Arial"/>
          <w:color w:val="auto"/>
          <w:szCs w:val="24"/>
        </w:rPr>
        <w:t xml:space="preserve"> in der Gruppenarbeit</w:t>
      </w:r>
      <w:r w:rsidR="0088160C" w:rsidRPr="0088160C">
        <w:rPr>
          <w:rFonts w:cs="Arial"/>
          <w:color w:val="auto"/>
          <w:szCs w:val="24"/>
        </w:rPr>
        <w:t>, dass die Gruppen nicht nur beschreiben, was sie sehen, sondern auch überlegen, welche Wirkung diese Strategien entfalten und warum Social Media ein besonders geeignetes Medium für solche politischen Botschaften ist</w:t>
      </w:r>
      <w:r w:rsidR="0030595C">
        <w:rPr>
          <w:rFonts w:cs="Arial"/>
          <w:color w:val="auto"/>
          <w:szCs w:val="24"/>
        </w:rPr>
        <w:t xml:space="preserve"> (verkürzte Aussagen, multimodale Gestaltungsmöglichkeiten, etc.)</w:t>
      </w:r>
      <w:r w:rsidR="0088160C" w:rsidRPr="0088160C">
        <w:rPr>
          <w:rFonts w:cs="Arial"/>
          <w:color w:val="auto"/>
          <w:szCs w:val="24"/>
        </w:rPr>
        <w:t>.</w:t>
      </w:r>
    </w:p>
    <w:p w14:paraId="11562156" w14:textId="6D3925E1" w:rsidR="00C27B6C" w:rsidRDefault="00344DD6" w:rsidP="00F91A6F">
      <w:pPr>
        <w:spacing w:line="360" w:lineRule="auto"/>
        <w:rPr>
          <w:rFonts w:cs="Arial"/>
          <w:color w:val="auto"/>
          <w:szCs w:val="24"/>
        </w:rPr>
      </w:pPr>
      <w:r>
        <w:rPr>
          <w:rFonts w:cs="Arial"/>
          <w:color w:val="auto"/>
          <w:szCs w:val="24"/>
        </w:rPr>
        <w:t xml:space="preserve">Vorstellung der Analyse: </w:t>
      </w:r>
      <w:r w:rsidR="004F4E7E">
        <w:rPr>
          <w:rFonts w:cs="Arial"/>
          <w:color w:val="auto"/>
          <w:szCs w:val="24"/>
        </w:rPr>
        <w:t xml:space="preserve">Leitfragen für die Diskussion im Plenum können sein: </w:t>
      </w:r>
      <w:r w:rsidR="004F4E7E" w:rsidRPr="004F4E7E">
        <w:rPr>
          <w:rFonts w:cs="Arial"/>
          <w:color w:val="auto"/>
          <w:szCs w:val="24"/>
        </w:rPr>
        <w:t>Welche Strategien haben Sie am schnellsten erkannt?</w:t>
      </w:r>
      <w:r w:rsidR="004F4E7E">
        <w:rPr>
          <w:rFonts w:cs="Arial"/>
          <w:color w:val="auto"/>
          <w:szCs w:val="24"/>
        </w:rPr>
        <w:t xml:space="preserve"> </w:t>
      </w:r>
      <w:r w:rsidR="00BF493C">
        <w:rPr>
          <w:rFonts w:cs="Arial"/>
          <w:color w:val="auto"/>
          <w:szCs w:val="24"/>
        </w:rPr>
        <w:t>Welche</w:t>
      </w:r>
      <w:r w:rsidR="00A4717A">
        <w:rPr>
          <w:rFonts w:cs="Arial"/>
          <w:color w:val="auto"/>
          <w:szCs w:val="24"/>
        </w:rPr>
        <w:t xml:space="preserve"> Strategien</w:t>
      </w:r>
      <w:r w:rsidR="00BF493C">
        <w:rPr>
          <w:rFonts w:cs="Arial"/>
          <w:color w:val="auto"/>
          <w:szCs w:val="24"/>
        </w:rPr>
        <w:t xml:space="preserve"> waren subtiler bzw. schwieriger zu erkennen? </w:t>
      </w:r>
      <w:r w:rsidR="004F4E7E" w:rsidRPr="004F4E7E">
        <w:rPr>
          <w:rFonts w:cs="Arial"/>
          <w:color w:val="auto"/>
          <w:szCs w:val="24"/>
        </w:rPr>
        <w:t>Welche Beiträge waren am einfachsten zu analysieren und warum?</w:t>
      </w:r>
      <w:r w:rsidR="004F4E7E">
        <w:rPr>
          <w:rFonts w:cs="Arial"/>
          <w:color w:val="auto"/>
          <w:szCs w:val="24"/>
        </w:rPr>
        <w:t xml:space="preserve"> </w:t>
      </w:r>
      <w:r w:rsidR="0039634D">
        <w:rPr>
          <w:rFonts w:cs="Arial"/>
          <w:color w:val="auto"/>
          <w:szCs w:val="24"/>
        </w:rPr>
        <w:t>(</w:t>
      </w:r>
      <w:r w:rsidR="004F4E7E" w:rsidRPr="004F4E7E">
        <w:rPr>
          <w:rFonts w:cs="Arial"/>
          <w:color w:val="auto"/>
          <w:szCs w:val="24"/>
        </w:rPr>
        <w:t>Wie</w:t>
      </w:r>
      <w:r w:rsidR="0039634D">
        <w:rPr>
          <w:rFonts w:cs="Arial"/>
          <w:color w:val="auto"/>
          <w:szCs w:val="24"/>
        </w:rPr>
        <w:t>)</w:t>
      </w:r>
      <w:r w:rsidR="004F4E7E" w:rsidRPr="004F4E7E">
        <w:rPr>
          <w:rFonts w:cs="Arial"/>
          <w:color w:val="auto"/>
          <w:szCs w:val="24"/>
        </w:rPr>
        <w:t xml:space="preserve"> verändern Farben, Symbole und Emojis die Wirkung?</w:t>
      </w:r>
    </w:p>
    <w:p w14:paraId="22AE11F5" w14:textId="77777777" w:rsidR="007523F4" w:rsidRPr="007523F4" w:rsidRDefault="007523F4" w:rsidP="00F91A6F">
      <w:pPr>
        <w:spacing w:line="360" w:lineRule="auto"/>
        <w:rPr>
          <w:rFonts w:cs="Arial"/>
          <w:color w:val="auto"/>
          <w:szCs w:val="24"/>
        </w:rPr>
      </w:pPr>
    </w:p>
    <w:p w14:paraId="37885855" w14:textId="7BC1D19A" w:rsidR="00A17BC5" w:rsidRPr="00F91A6F" w:rsidRDefault="005D61D3" w:rsidP="00F91A6F">
      <w:pPr>
        <w:spacing w:line="360" w:lineRule="auto"/>
        <w:rPr>
          <w:rFonts w:cs="Arial"/>
          <w:szCs w:val="24"/>
        </w:rPr>
      </w:pPr>
      <w:r w:rsidRPr="00FF4757">
        <w:rPr>
          <w:rFonts w:cs="Arial"/>
          <w:b/>
          <w:bCs/>
          <w:color w:val="F58617"/>
          <w:szCs w:val="24"/>
        </w:rPr>
        <w:t xml:space="preserve">Lektion 4 (vgl. Lektionsplan, </w:t>
      </w:r>
      <w:r w:rsidR="00B11D2A" w:rsidRPr="00FF4757">
        <w:rPr>
          <w:rFonts w:cs="Arial"/>
          <w:b/>
          <w:bCs/>
          <w:color w:val="F58617"/>
          <w:szCs w:val="24"/>
        </w:rPr>
        <w:t xml:space="preserve">S. </w:t>
      </w:r>
      <w:r w:rsidR="000C313D">
        <w:rPr>
          <w:rFonts w:cs="Arial"/>
          <w:b/>
          <w:bCs/>
          <w:color w:val="F58617"/>
          <w:szCs w:val="24"/>
        </w:rPr>
        <w:t>1</w:t>
      </w:r>
      <w:r w:rsidR="00B86420">
        <w:rPr>
          <w:rFonts w:cs="Arial"/>
          <w:b/>
          <w:bCs/>
          <w:color w:val="F58617"/>
          <w:szCs w:val="24"/>
        </w:rPr>
        <w:t>1</w:t>
      </w:r>
      <w:r w:rsidR="00A4740A">
        <w:rPr>
          <w:rFonts w:cs="Arial"/>
          <w:b/>
          <w:bCs/>
          <w:color w:val="F58617"/>
          <w:szCs w:val="24"/>
        </w:rPr>
        <w:t>–</w:t>
      </w:r>
      <w:r w:rsidR="000C313D">
        <w:rPr>
          <w:rFonts w:cs="Arial"/>
          <w:b/>
          <w:bCs/>
          <w:color w:val="F58617"/>
          <w:szCs w:val="24"/>
        </w:rPr>
        <w:t>1</w:t>
      </w:r>
      <w:r w:rsidR="00B86420">
        <w:rPr>
          <w:rFonts w:cs="Arial"/>
          <w:b/>
          <w:bCs/>
          <w:color w:val="F58617"/>
          <w:szCs w:val="24"/>
        </w:rPr>
        <w:t>3</w:t>
      </w:r>
      <w:r w:rsidRPr="00FF4757">
        <w:rPr>
          <w:rFonts w:cs="Arial"/>
          <w:b/>
          <w:bCs/>
          <w:color w:val="F58617"/>
          <w:szCs w:val="24"/>
        </w:rPr>
        <w:t>)</w:t>
      </w:r>
    </w:p>
    <w:p w14:paraId="2537A96B" w14:textId="51EC7DB2" w:rsidR="000C2237" w:rsidRDefault="000C2237" w:rsidP="00B11D2A">
      <w:pPr>
        <w:spacing w:line="360" w:lineRule="auto"/>
        <w:rPr>
          <w:rFonts w:cs="Arial"/>
          <w:b/>
          <w:bCs/>
          <w:szCs w:val="24"/>
        </w:rPr>
      </w:pPr>
      <w:r>
        <w:rPr>
          <w:rFonts w:cs="Arial"/>
          <w:b/>
          <w:bCs/>
          <w:szCs w:val="24"/>
        </w:rPr>
        <w:t xml:space="preserve">Übung </w:t>
      </w:r>
      <w:r w:rsidR="00C0284C">
        <w:rPr>
          <w:rFonts w:cs="Arial"/>
          <w:b/>
          <w:bCs/>
          <w:szCs w:val="24"/>
        </w:rPr>
        <w:t>7</w:t>
      </w:r>
      <w:r>
        <w:rPr>
          <w:rFonts w:cs="Arial"/>
          <w:b/>
          <w:bCs/>
          <w:szCs w:val="24"/>
        </w:rPr>
        <w:t>:</w:t>
      </w:r>
    </w:p>
    <w:p w14:paraId="4D7AB3F5" w14:textId="18D4344B" w:rsidR="003432ED" w:rsidRDefault="003432ED" w:rsidP="00B11D2A">
      <w:pPr>
        <w:spacing w:line="360" w:lineRule="auto"/>
        <w:rPr>
          <w:rFonts w:cs="Arial"/>
          <w:szCs w:val="24"/>
        </w:rPr>
      </w:pPr>
      <w:r w:rsidRPr="002C3201">
        <w:rPr>
          <w:rFonts w:cs="Arial"/>
          <w:szCs w:val="24"/>
        </w:rPr>
        <w:t>Die Hauptphase der Lektion besteht darin, zwei Varianten eine</w:t>
      </w:r>
      <w:r w:rsidR="00435D0E">
        <w:rPr>
          <w:rFonts w:cs="Arial"/>
          <w:szCs w:val="24"/>
        </w:rPr>
        <w:t>s</w:t>
      </w:r>
      <w:r w:rsidRPr="002C3201">
        <w:rPr>
          <w:rFonts w:cs="Arial"/>
          <w:szCs w:val="24"/>
        </w:rPr>
        <w:t xml:space="preserve"> politischen</w:t>
      </w:r>
      <w:r w:rsidR="00435D0E">
        <w:rPr>
          <w:rFonts w:cs="Arial"/>
          <w:szCs w:val="24"/>
        </w:rPr>
        <w:t xml:space="preserve"> Textes</w:t>
      </w:r>
      <w:r w:rsidRPr="002C3201">
        <w:rPr>
          <w:rFonts w:cs="Arial"/>
          <w:szCs w:val="24"/>
        </w:rPr>
        <w:t xml:space="preserve"> zu verfassen: eine neutral-informierende und eine bewusst gerahmte bzw. populistisch gefärbte Version. Die Schüler:innen arbeiten in Kleingruppen und wählen selbst ein aktuelles politisches Thema (z. B. Migration, Klima, Digitalisierung/KI).</w:t>
      </w:r>
      <w:r w:rsidR="00864CF3">
        <w:rPr>
          <w:rFonts w:cs="Arial"/>
          <w:szCs w:val="24"/>
        </w:rPr>
        <w:t xml:space="preserve"> </w:t>
      </w:r>
      <w:r w:rsidRPr="002C3201">
        <w:rPr>
          <w:rFonts w:cs="Arial"/>
          <w:szCs w:val="24"/>
        </w:rPr>
        <w:t xml:space="preserve">Für einige Gruppen kann die zweite Version leichter zu schreiben sein. Dieser Effekt ist didaktisch wertvoll, da er die Macht sprachlicher Gestaltung unmittelbar erfahrbar macht. Die Lehrperson kann hier unterstützend eingreifen, indem sie auf konkrete sprachliche Elemente verweist: Auswahl von Substantiven, adjektivische Zuspitzungen, </w:t>
      </w:r>
      <w:r w:rsidR="002C3201">
        <w:rPr>
          <w:rFonts w:cs="Arial"/>
          <w:szCs w:val="24"/>
        </w:rPr>
        <w:t>Metaphern</w:t>
      </w:r>
      <w:r w:rsidR="004F62A5">
        <w:rPr>
          <w:rFonts w:cs="Arial"/>
          <w:szCs w:val="24"/>
        </w:rPr>
        <w:t>,</w:t>
      </w:r>
      <w:r w:rsidRPr="002C3201">
        <w:rPr>
          <w:rFonts w:cs="Arial"/>
          <w:szCs w:val="24"/>
        </w:rPr>
        <w:t xml:space="preserve"> Auslassungen und Hervorhebungen</w:t>
      </w:r>
      <w:r w:rsidR="00897EFD">
        <w:rPr>
          <w:rFonts w:cs="Arial"/>
          <w:szCs w:val="24"/>
        </w:rPr>
        <w:t>.</w:t>
      </w:r>
    </w:p>
    <w:p w14:paraId="6BA69B23" w14:textId="02445BC3" w:rsidR="001B68E1" w:rsidRPr="002C3201" w:rsidRDefault="00F67530" w:rsidP="00B11D2A">
      <w:pPr>
        <w:spacing w:line="360" w:lineRule="auto"/>
        <w:rPr>
          <w:rFonts w:cs="Arial"/>
          <w:szCs w:val="24"/>
        </w:rPr>
      </w:pPr>
      <w:r>
        <w:rPr>
          <w:rFonts w:cs="Arial"/>
          <w:szCs w:val="24"/>
        </w:rPr>
        <w:lastRenderedPageBreak/>
        <w:t>Die Übung dient dazu</w:t>
      </w:r>
      <w:r w:rsidR="001B68E1" w:rsidRPr="001B68E1">
        <w:rPr>
          <w:rFonts w:cs="Arial"/>
          <w:szCs w:val="24"/>
        </w:rPr>
        <w:t xml:space="preserve">, ein Bewusstsein dafür zu schärfen, dass Framing grundsätzlich unvermeidbar ist: Gerade im politischen Kontext müssen komplexe Sachverhalte sprachlich reduziert und zugespitzt werden, sodass keine Botschaft jemals vollständig oder völlig «neutral» sein kann. Es ist daher unproblematisch </w:t>
      </w:r>
      <w:r w:rsidR="00435D0E">
        <w:rPr>
          <w:rFonts w:cs="Arial"/>
          <w:szCs w:val="24"/>
        </w:rPr>
        <w:t>(</w:t>
      </w:r>
      <w:r w:rsidR="001B68E1" w:rsidRPr="001B68E1">
        <w:rPr>
          <w:rFonts w:cs="Arial"/>
          <w:szCs w:val="24"/>
        </w:rPr>
        <w:t>und didaktisch sogar erwünscht</w:t>
      </w:r>
      <w:r w:rsidR="00435D0E">
        <w:rPr>
          <w:rFonts w:cs="Arial"/>
          <w:szCs w:val="24"/>
        </w:rPr>
        <w:t>)</w:t>
      </w:r>
      <w:r w:rsidR="001B68E1" w:rsidRPr="001B68E1">
        <w:rPr>
          <w:rFonts w:cs="Arial"/>
          <w:szCs w:val="24"/>
        </w:rPr>
        <w:t>, wenn mehrere Gruppen dasselbe Thema wählen</w:t>
      </w:r>
      <w:r w:rsidR="00864CF3">
        <w:rPr>
          <w:rFonts w:cs="Arial"/>
          <w:szCs w:val="24"/>
        </w:rPr>
        <w:t>.</w:t>
      </w:r>
      <w:r w:rsidR="001B68E1" w:rsidRPr="001B68E1">
        <w:rPr>
          <w:rFonts w:cs="Arial"/>
          <w:szCs w:val="24"/>
        </w:rPr>
        <w:t xml:space="preserve"> In der Gegenüberstellung wird sichtbar, wie unterschiedlich ein ähnlicher Sachverhalt selbst in sachlich gemeinten Formulierungen gerahmt werden kann.</w:t>
      </w:r>
      <w:r w:rsidR="00DD340E">
        <w:rPr>
          <w:rFonts w:cs="Arial"/>
          <w:szCs w:val="24"/>
        </w:rPr>
        <w:t xml:space="preserve"> </w:t>
      </w:r>
      <w:r w:rsidR="00DD340E" w:rsidRPr="00DD340E">
        <w:rPr>
          <w:rFonts w:cs="Arial"/>
          <w:szCs w:val="24"/>
        </w:rPr>
        <w:t>Zugleich wird so auch ein Bewusstsein dafür geschaffen, dass nicht jede Zuspitzung automatisch «populistisch» ist</w:t>
      </w:r>
      <w:r w:rsidR="00DD340E">
        <w:rPr>
          <w:rFonts w:cs="Arial"/>
          <w:szCs w:val="24"/>
        </w:rPr>
        <w:t>.</w:t>
      </w:r>
    </w:p>
    <w:p w14:paraId="01413F0D" w14:textId="77777777" w:rsidR="000C2237" w:rsidRDefault="000C2237" w:rsidP="00B11D2A">
      <w:pPr>
        <w:spacing w:line="360" w:lineRule="auto"/>
        <w:rPr>
          <w:rFonts w:cs="Arial"/>
          <w:b/>
          <w:bCs/>
          <w:szCs w:val="24"/>
        </w:rPr>
      </w:pPr>
    </w:p>
    <w:p w14:paraId="44F07964" w14:textId="7C8C00BC" w:rsidR="000C2237" w:rsidRDefault="000C2237" w:rsidP="00B11D2A">
      <w:pPr>
        <w:spacing w:line="360" w:lineRule="auto"/>
        <w:rPr>
          <w:rFonts w:cs="Arial"/>
          <w:b/>
          <w:bCs/>
          <w:szCs w:val="24"/>
        </w:rPr>
      </w:pPr>
      <w:r>
        <w:rPr>
          <w:rFonts w:cs="Arial"/>
          <w:b/>
          <w:bCs/>
          <w:szCs w:val="24"/>
        </w:rPr>
        <w:t>Präsentation:</w:t>
      </w:r>
    </w:p>
    <w:p w14:paraId="38C2FC1E" w14:textId="7C138A06" w:rsidR="000C2237" w:rsidRPr="009B1925" w:rsidRDefault="009B1925" w:rsidP="00B11D2A">
      <w:pPr>
        <w:spacing w:line="360" w:lineRule="auto"/>
        <w:rPr>
          <w:rFonts w:cs="Arial"/>
          <w:szCs w:val="24"/>
        </w:rPr>
      </w:pPr>
      <w:r w:rsidRPr="009B1925">
        <w:rPr>
          <w:rFonts w:cs="Arial"/>
          <w:szCs w:val="24"/>
        </w:rPr>
        <w:t xml:space="preserve">Die Präsentation im Plenum ist der zentrale Reflexionsmoment der Lektion. Die Diskussion sollte immer wieder auf die </w:t>
      </w:r>
      <w:r w:rsidR="00DC3288">
        <w:rPr>
          <w:rFonts w:cs="Arial"/>
          <w:szCs w:val="24"/>
        </w:rPr>
        <w:t>sprachliche Ebene</w:t>
      </w:r>
      <w:r w:rsidRPr="009B1925">
        <w:rPr>
          <w:rFonts w:cs="Arial"/>
          <w:szCs w:val="24"/>
        </w:rPr>
        <w:t xml:space="preserve"> zurückgeführt werden: Welche sprachlichen Mittel erzeugen welche Wirkung? Warum erscheint d</w:t>
      </w:r>
      <w:r w:rsidR="006C6370">
        <w:rPr>
          <w:rFonts w:cs="Arial"/>
          <w:szCs w:val="24"/>
        </w:rPr>
        <w:t xml:space="preserve">er eine Text </w:t>
      </w:r>
      <w:r w:rsidRPr="009B1925">
        <w:rPr>
          <w:rFonts w:cs="Arial"/>
          <w:szCs w:val="24"/>
        </w:rPr>
        <w:t>sachlich und d</w:t>
      </w:r>
      <w:r w:rsidR="006C6370">
        <w:rPr>
          <w:rFonts w:cs="Arial"/>
          <w:szCs w:val="24"/>
        </w:rPr>
        <w:t>er</w:t>
      </w:r>
      <w:r w:rsidRPr="009B1925">
        <w:rPr>
          <w:rFonts w:cs="Arial"/>
          <w:szCs w:val="24"/>
        </w:rPr>
        <w:t xml:space="preserve"> andere emotional? Welche Elemente haben am stärksten beeinflusst, wie der Text gelesen wird?</w:t>
      </w:r>
    </w:p>
    <w:p w14:paraId="09E9B805" w14:textId="77777777" w:rsidR="000C2237" w:rsidRDefault="000C2237" w:rsidP="00B11D2A">
      <w:pPr>
        <w:spacing w:line="360" w:lineRule="auto"/>
        <w:rPr>
          <w:rFonts w:cs="Arial"/>
          <w:b/>
          <w:bCs/>
          <w:szCs w:val="24"/>
        </w:rPr>
      </w:pPr>
    </w:p>
    <w:p w14:paraId="0D29999E" w14:textId="04095D08" w:rsidR="000C2237" w:rsidRDefault="000C2237" w:rsidP="00B11D2A">
      <w:pPr>
        <w:spacing w:line="360" w:lineRule="auto"/>
        <w:rPr>
          <w:rFonts w:cs="Arial"/>
          <w:b/>
          <w:bCs/>
          <w:szCs w:val="24"/>
        </w:rPr>
      </w:pPr>
      <w:r>
        <w:rPr>
          <w:rFonts w:cs="Arial"/>
          <w:b/>
          <w:bCs/>
          <w:szCs w:val="24"/>
        </w:rPr>
        <w:t xml:space="preserve">Übung </w:t>
      </w:r>
      <w:r w:rsidR="00C0284C">
        <w:rPr>
          <w:rFonts w:cs="Arial"/>
          <w:b/>
          <w:bCs/>
          <w:szCs w:val="24"/>
        </w:rPr>
        <w:t>8</w:t>
      </w:r>
      <w:r>
        <w:rPr>
          <w:rFonts w:cs="Arial"/>
          <w:b/>
          <w:bCs/>
          <w:szCs w:val="24"/>
        </w:rPr>
        <w:t>:</w:t>
      </w:r>
    </w:p>
    <w:p w14:paraId="7B15C2F1" w14:textId="2593D0A3" w:rsidR="00C20CC5" w:rsidRDefault="001B68E1" w:rsidP="00B11D2A">
      <w:pPr>
        <w:spacing w:line="360" w:lineRule="auto"/>
        <w:rPr>
          <w:rFonts w:cs="Arial"/>
          <w:szCs w:val="24"/>
        </w:rPr>
      </w:pPr>
      <w:r w:rsidRPr="001B68E1">
        <w:rPr>
          <w:rFonts w:cs="Arial"/>
          <w:szCs w:val="24"/>
        </w:rPr>
        <w:t xml:space="preserve">Die Reflexionsfragen ermöglichen den Schüler:innen, ihre eigene Ausdrucksweise bewusst wahrzunehmen. Häufig zeigt sich, dass emotionalisierte Formulierungen leichter fallen als sachliche Varianten. </w:t>
      </w:r>
      <w:r w:rsidR="00D96EEC">
        <w:rPr>
          <w:rFonts w:cs="Arial"/>
          <w:szCs w:val="24"/>
        </w:rPr>
        <w:t>Die Lehrperson achtet d</w:t>
      </w:r>
      <w:r w:rsidRPr="001B68E1">
        <w:rPr>
          <w:rFonts w:cs="Arial"/>
          <w:szCs w:val="24"/>
        </w:rPr>
        <w:t>arauf, dass die Schüler:innen ihre sprachlichen Entscheidungen benennen. Dies stärkt ihr metasprachliches Bewusstsein und fördert ein kritisches Verständnis für Wirkung und Verantwortung beim Schreiben.</w:t>
      </w:r>
    </w:p>
    <w:p w14:paraId="7B2E0611" w14:textId="77777777" w:rsidR="001B68E1" w:rsidRPr="0096378E" w:rsidRDefault="001B68E1" w:rsidP="00B11D2A">
      <w:pPr>
        <w:spacing w:line="360" w:lineRule="auto"/>
        <w:rPr>
          <w:rFonts w:cs="Arial"/>
          <w:szCs w:val="24"/>
        </w:rPr>
      </w:pPr>
    </w:p>
    <w:p w14:paraId="3BBC2BA7" w14:textId="054C82B8" w:rsidR="000C2237" w:rsidRDefault="000C2237" w:rsidP="00B11D2A">
      <w:pPr>
        <w:spacing w:line="360" w:lineRule="auto"/>
        <w:rPr>
          <w:rFonts w:cs="Arial"/>
          <w:b/>
          <w:bCs/>
          <w:szCs w:val="24"/>
        </w:rPr>
      </w:pPr>
      <w:r>
        <w:rPr>
          <w:rFonts w:cs="Arial"/>
          <w:b/>
          <w:bCs/>
          <w:szCs w:val="24"/>
        </w:rPr>
        <w:t>Schlussreflexion:</w:t>
      </w:r>
    </w:p>
    <w:p w14:paraId="1D6BA0F1" w14:textId="294EB920" w:rsidR="0096378E" w:rsidRPr="0096378E" w:rsidRDefault="0096378E" w:rsidP="0096378E">
      <w:pPr>
        <w:spacing w:line="360" w:lineRule="auto"/>
        <w:rPr>
          <w:rFonts w:cs="Arial"/>
          <w:szCs w:val="24"/>
        </w:rPr>
      </w:pPr>
      <w:r w:rsidRPr="0096378E">
        <w:rPr>
          <w:rFonts w:cs="Arial"/>
          <w:szCs w:val="24"/>
        </w:rPr>
        <w:t xml:space="preserve">Die Schlussrunde dient dazu, </w:t>
      </w:r>
      <w:r w:rsidR="00E82B22">
        <w:rPr>
          <w:rFonts w:cs="Arial"/>
          <w:szCs w:val="24"/>
        </w:rPr>
        <w:t>eine Brücke zum Alltag zu schlagen</w:t>
      </w:r>
      <w:r w:rsidRPr="0096378E">
        <w:rPr>
          <w:rFonts w:cs="Arial"/>
          <w:szCs w:val="24"/>
        </w:rPr>
        <w:t xml:space="preserve">. </w:t>
      </w:r>
      <w:r w:rsidR="004627A8">
        <w:rPr>
          <w:rFonts w:cs="Arial"/>
          <w:szCs w:val="24"/>
        </w:rPr>
        <w:t>Die Lehrperson kann</w:t>
      </w:r>
      <w:r w:rsidRPr="0096378E">
        <w:rPr>
          <w:rFonts w:cs="Arial"/>
          <w:szCs w:val="24"/>
        </w:rPr>
        <w:t xml:space="preserve"> nach</w:t>
      </w:r>
      <w:r w:rsidR="004627A8">
        <w:rPr>
          <w:rFonts w:cs="Arial"/>
          <w:szCs w:val="24"/>
        </w:rPr>
        <w:t>fragen</w:t>
      </w:r>
      <w:r w:rsidRPr="0096378E">
        <w:rPr>
          <w:rFonts w:cs="Arial"/>
          <w:szCs w:val="24"/>
        </w:rPr>
        <w:t>, wie sich der Blick der Schüler:innen auf politische Sprache über die vier Lektionen verändert hat und welche Strategien ihnen nun schneller auffallen.</w:t>
      </w:r>
      <w:r w:rsidR="00B43588">
        <w:rPr>
          <w:rFonts w:cs="Arial"/>
          <w:szCs w:val="24"/>
        </w:rPr>
        <w:t xml:space="preserve"> </w:t>
      </w:r>
      <w:r w:rsidRPr="0096378E">
        <w:rPr>
          <w:rFonts w:cs="Arial"/>
          <w:szCs w:val="24"/>
        </w:rPr>
        <w:t xml:space="preserve">Ein kurzer Austausch über Beispiele aus </w:t>
      </w:r>
      <w:r w:rsidR="00564D30">
        <w:rPr>
          <w:rFonts w:cs="Arial"/>
          <w:szCs w:val="24"/>
        </w:rPr>
        <w:t>dem</w:t>
      </w:r>
      <w:r w:rsidRPr="0096378E">
        <w:rPr>
          <w:rFonts w:cs="Arial"/>
          <w:szCs w:val="24"/>
        </w:rPr>
        <w:t xml:space="preserve"> aktuellen Medienkonsum (Wahlplakate, Social Media, Nachrichten)</w:t>
      </w:r>
      <w:r w:rsidR="00564D30">
        <w:rPr>
          <w:rFonts w:cs="Arial"/>
          <w:szCs w:val="24"/>
        </w:rPr>
        <w:t xml:space="preserve"> der Schüler:innen</w:t>
      </w:r>
      <w:r w:rsidRPr="0096378E">
        <w:rPr>
          <w:rFonts w:cs="Arial"/>
          <w:szCs w:val="24"/>
        </w:rPr>
        <w:t xml:space="preserve"> </w:t>
      </w:r>
      <w:r w:rsidR="00093443">
        <w:rPr>
          <w:rFonts w:cs="Arial"/>
          <w:szCs w:val="24"/>
        </w:rPr>
        <w:t>kann helfen</w:t>
      </w:r>
      <w:r w:rsidRPr="0096378E">
        <w:rPr>
          <w:rFonts w:cs="Arial"/>
          <w:szCs w:val="24"/>
        </w:rPr>
        <w:t xml:space="preserve">, den Bezug zur </w:t>
      </w:r>
      <w:r w:rsidR="00322B71">
        <w:rPr>
          <w:rFonts w:cs="Arial"/>
          <w:szCs w:val="24"/>
        </w:rPr>
        <w:t>eigenen</w:t>
      </w:r>
      <w:r w:rsidR="001946D9">
        <w:rPr>
          <w:rFonts w:cs="Arial"/>
          <w:szCs w:val="24"/>
        </w:rPr>
        <w:t xml:space="preserve"> </w:t>
      </w:r>
      <w:r w:rsidRPr="0096378E">
        <w:rPr>
          <w:rFonts w:cs="Arial"/>
          <w:szCs w:val="24"/>
        </w:rPr>
        <w:t xml:space="preserve">Lebenswelt </w:t>
      </w:r>
      <w:r w:rsidR="00554AF3">
        <w:rPr>
          <w:rFonts w:cs="Arial"/>
          <w:szCs w:val="24"/>
        </w:rPr>
        <w:t>herzustellen</w:t>
      </w:r>
      <w:r w:rsidRPr="0096378E">
        <w:rPr>
          <w:rFonts w:cs="Arial"/>
          <w:szCs w:val="24"/>
        </w:rPr>
        <w:t>.</w:t>
      </w:r>
    </w:p>
    <w:p w14:paraId="1313C09E" w14:textId="77777777" w:rsidR="0015652E" w:rsidRDefault="0015652E" w:rsidP="00B11D2A">
      <w:pPr>
        <w:spacing w:line="360" w:lineRule="auto"/>
        <w:rPr>
          <w:rFonts w:cs="Arial"/>
          <w:b/>
          <w:bCs/>
          <w:szCs w:val="24"/>
        </w:rPr>
      </w:pPr>
    </w:p>
    <w:p w14:paraId="4F5F76D4" w14:textId="77777777" w:rsidR="006037F5" w:rsidRDefault="006037F5">
      <w:pPr>
        <w:rPr>
          <w:rFonts w:cs="Arial"/>
          <w:b/>
          <w:bCs/>
          <w:color w:val="F58617"/>
          <w:szCs w:val="24"/>
        </w:rPr>
      </w:pPr>
      <w:r>
        <w:rPr>
          <w:rFonts w:cs="Arial"/>
          <w:b/>
          <w:bCs/>
          <w:color w:val="F58617"/>
          <w:szCs w:val="24"/>
        </w:rPr>
        <w:br w:type="page"/>
      </w:r>
    </w:p>
    <w:p w14:paraId="11F99089" w14:textId="32DFD0F1" w:rsidR="0015652E" w:rsidRPr="00CB70EF" w:rsidRDefault="0015652E" w:rsidP="0015652E">
      <w:pPr>
        <w:spacing w:line="360" w:lineRule="auto"/>
        <w:rPr>
          <w:rFonts w:cs="Arial"/>
          <w:b/>
          <w:bCs/>
          <w:szCs w:val="24"/>
        </w:rPr>
      </w:pPr>
      <w:r w:rsidRPr="00CB70EF">
        <w:rPr>
          <w:rFonts w:cs="Arial"/>
          <w:b/>
          <w:bCs/>
          <w:color w:val="F58617"/>
          <w:szCs w:val="24"/>
        </w:rPr>
        <w:lastRenderedPageBreak/>
        <w:t>Vertiefungsmöglichkeiten</w:t>
      </w:r>
      <w:r>
        <w:rPr>
          <w:rFonts w:cs="Arial"/>
          <w:b/>
          <w:bCs/>
          <w:color w:val="F58617"/>
          <w:szCs w:val="24"/>
        </w:rPr>
        <w:t>:</w:t>
      </w:r>
    </w:p>
    <w:p w14:paraId="2E2A8062" w14:textId="252CFE76" w:rsidR="0015652E" w:rsidRDefault="0015652E" w:rsidP="0015652E">
      <w:pPr>
        <w:spacing w:line="360" w:lineRule="auto"/>
        <w:rPr>
          <w:rFonts w:cs="Arial"/>
          <w:szCs w:val="24"/>
        </w:rPr>
      </w:pPr>
      <w:r w:rsidRPr="00190078">
        <w:rPr>
          <w:rFonts w:cs="Arial"/>
          <w:szCs w:val="24"/>
        </w:rPr>
        <w:t>Die Lerneinheit bietet unterschiedliche Möglichkeiten zur vertieften Auseinandersetzung mit Demokratiebildung und extremistischem Sprachgebrauch.</w:t>
      </w:r>
      <w:r>
        <w:rPr>
          <w:rFonts w:cs="Arial"/>
          <w:szCs w:val="24"/>
        </w:rPr>
        <w:t xml:space="preserve"> Lehrpersonen können mit Schüler:innen insbesondere das Demokratieverständnis auf sprachlicher Ebene erweitern und dezidiert Argumentations- und Diskussionsstrategien als zentralen Bestandteil demokratischer Praxis verhandeln. Für diesen Zweck eignen sich folgende </w:t>
      </w:r>
      <w:r w:rsidR="0038782D">
        <w:rPr>
          <w:rFonts w:cs="Arial"/>
          <w:szCs w:val="24"/>
        </w:rPr>
        <w:t>Publikationen</w:t>
      </w:r>
      <w:r>
        <w:rPr>
          <w:rFonts w:cs="Arial"/>
          <w:szCs w:val="24"/>
        </w:rPr>
        <w:t>:</w:t>
      </w:r>
    </w:p>
    <w:p w14:paraId="2F8BF450" w14:textId="77777777" w:rsidR="0015652E" w:rsidRDefault="0015652E" w:rsidP="0015652E">
      <w:pPr>
        <w:jc w:val="left"/>
        <w:rPr>
          <w:rFonts w:cs="Arial"/>
          <w:szCs w:val="24"/>
        </w:rPr>
      </w:pPr>
    </w:p>
    <w:p w14:paraId="27286A32" w14:textId="77777777" w:rsidR="0015652E" w:rsidRPr="00C620B4" w:rsidRDefault="0015652E" w:rsidP="0015652E">
      <w:pPr>
        <w:jc w:val="left"/>
        <w:rPr>
          <w:rFonts w:cs="Arial"/>
          <w:szCs w:val="24"/>
        </w:rPr>
      </w:pPr>
      <w:r w:rsidRPr="00C620B4">
        <w:rPr>
          <w:rFonts w:cs="Arial"/>
          <w:szCs w:val="24"/>
        </w:rPr>
        <w:t xml:space="preserve">Anselm, S. (Hrsg.) (2025). Demokratiebildung: Sprache. </w:t>
      </w:r>
      <w:r w:rsidRPr="00C620B4">
        <w:rPr>
          <w:rFonts w:cs="Arial"/>
          <w:i/>
          <w:iCs/>
          <w:szCs w:val="24"/>
        </w:rPr>
        <w:t>Der Deutschunterricht</w:t>
      </w:r>
      <w:r w:rsidRPr="00C620B4">
        <w:rPr>
          <w:rFonts w:cs="Arial"/>
          <w:szCs w:val="24"/>
        </w:rPr>
        <w:t>, 2/2025. Friedrich Verlag.</w:t>
      </w:r>
    </w:p>
    <w:p w14:paraId="547EBE6E" w14:textId="4EE0A2D1" w:rsidR="0015652E" w:rsidRPr="00C620B4" w:rsidRDefault="0015652E" w:rsidP="0015652E">
      <w:pPr>
        <w:jc w:val="left"/>
        <w:rPr>
          <w:rFonts w:cs="Arial"/>
          <w:sz w:val="20"/>
          <w:szCs w:val="20"/>
        </w:rPr>
      </w:pPr>
      <w:r w:rsidRPr="00C620B4">
        <w:rPr>
          <w:rFonts w:cs="Arial"/>
          <w:sz w:val="20"/>
          <w:szCs w:val="20"/>
        </w:rPr>
        <w:t>Kommentar: Dieses Themenheft zeigt, wie Sprache demokratische Prozesse prägt</w:t>
      </w:r>
      <w:r w:rsidR="00864CF3">
        <w:rPr>
          <w:rFonts w:cs="Arial"/>
          <w:sz w:val="20"/>
          <w:szCs w:val="20"/>
        </w:rPr>
        <w:t>:</w:t>
      </w:r>
      <w:r w:rsidRPr="00C620B4">
        <w:rPr>
          <w:rFonts w:cs="Arial"/>
          <w:sz w:val="20"/>
          <w:szCs w:val="20"/>
        </w:rPr>
        <w:t xml:space="preserve"> </w:t>
      </w:r>
      <w:r w:rsidR="00864CF3">
        <w:rPr>
          <w:rFonts w:cs="Arial"/>
          <w:sz w:val="20"/>
          <w:szCs w:val="20"/>
        </w:rPr>
        <w:t>Ü</w:t>
      </w:r>
      <w:r w:rsidRPr="00C620B4">
        <w:rPr>
          <w:rFonts w:cs="Arial"/>
          <w:sz w:val="20"/>
          <w:szCs w:val="20"/>
        </w:rPr>
        <w:t xml:space="preserve">ber Begriffsdebatten, sprachliche Gewalt, </w:t>
      </w:r>
      <w:r>
        <w:rPr>
          <w:rFonts w:cs="Arial"/>
          <w:sz w:val="20"/>
          <w:szCs w:val="20"/>
        </w:rPr>
        <w:t>digitale</w:t>
      </w:r>
      <w:r w:rsidRPr="00C620B4">
        <w:rPr>
          <w:rFonts w:cs="Arial"/>
          <w:sz w:val="20"/>
          <w:szCs w:val="20"/>
        </w:rPr>
        <w:t xml:space="preserve"> Kommunikation und politische Internet-</w:t>
      </w:r>
      <w:proofErr w:type="spellStart"/>
      <w:r w:rsidRPr="00C620B4">
        <w:rPr>
          <w:rFonts w:cs="Arial"/>
          <w:sz w:val="20"/>
          <w:szCs w:val="20"/>
        </w:rPr>
        <w:t>Memes</w:t>
      </w:r>
      <w:proofErr w:type="spellEnd"/>
      <w:r w:rsidRPr="00C620B4">
        <w:rPr>
          <w:rFonts w:cs="Arial"/>
          <w:sz w:val="20"/>
          <w:szCs w:val="20"/>
        </w:rPr>
        <w:t>. Für Lehrpersonen bietet es direkt einsetzbare didaktische Perspektiven, um Schüler:innen den Zusammenhang von Sprache</w:t>
      </w:r>
      <w:r>
        <w:rPr>
          <w:rFonts w:cs="Arial"/>
          <w:sz w:val="20"/>
          <w:szCs w:val="20"/>
        </w:rPr>
        <w:t xml:space="preserve"> und Demokratie </w:t>
      </w:r>
      <w:r w:rsidRPr="00C620B4">
        <w:rPr>
          <w:rFonts w:cs="Arial"/>
          <w:sz w:val="20"/>
          <w:szCs w:val="20"/>
        </w:rPr>
        <w:t>zu vermitteln.</w:t>
      </w:r>
    </w:p>
    <w:p w14:paraId="1D5C59A1" w14:textId="77777777" w:rsidR="0015652E" w:rsidRPr="00C620B4" w:rsidRDefault="0015652E" w:rsidP="0015652E">
      <w:pPr>
        <w:jc w:val="left"/>
        <w:rPr>
          <w:rFonts w:cs="Arial"/>
          <w:szCs w:val="24"/>
        </w:rPr>
      </w:pPr>
    </w:p>
    <w:p w14:paraId="7AE73CE4" w14:textId="556C4896" w:rsidR="0015652E" w:rsidRPr="001F2222" w:rsidRDefault="0015652E" w:rsidP="0015652E">
      <w:pPr>
        <w:jc w:val="left"/>
        <w:rPr>
          <w:rFonts w:cs="Arial"/>
          <w:sz w:val="20"/>
          <w:szCs w:val="20"/>
        </w:rPr>
      </w:pPr>
      <w:r w:rsidRPr="001F2222">
        <w:rPr>
          <w:rFonts w:cs="Arial"/>
          <w:szCs w:val="24"/>
        </w:rPr>
        <w:t>Busse, D. &amp; Teubert, W. (1994). Ist Diskurs ein sprachwissenschaftliches Objekt? Zur Methodenfrage der historischen Semantik.</w:t>
      </w:r>
      <w:r>
        <w:rPr>
          <w:rFonts w:cs="Arial"/>
          <w:szCs w:val="24"/>
        </w:rPr>
        <w:t xml:space="preserve"> </w:t>
      </w:r>
      <w:r w:rsidRPr="001F2222">
        <w:rPr>
          <w:rFonts w:cs="Arial"/>
          <w:szCs w:val="24"/>
        </w:rPr>
        <w:t xml:space="preserve">In: D. Busse, F. Hermanns &amp; W. Teubert (Hrsg.): </w:t>
      </w:r>
      <w:r w:rsidRPr="001F2222">
        <w:rPr>
          <w:rFonts w:cs="Arial"/>
          <w:i/>
          <w:iCs/>
          <w:szCs w:val="24"/>
        </w:rPr>
        <w:t>Begriffsgeschichte und Diskursgeschichte. Methodenfragen und Forschungsergebnisse der historischen Semantik.</w:t>
      </w:r>
      <w:r w:rsidRPr="001F2222">
        <w:rPr>
          <w:rFonts w:cs="Arial"/>
          <w:szCs w:val="24"/>
        </w:rPr>
        <w:t xml:space="preserve"> Westdeutscher Verlag, S. 10–28.</w:t>
      </w:r>
      <w:r w:rsidRPr="001F2222">
        <w:rPr>
          <w:rFonts w:cs="Arial"/>
          <w:szCs w:val="24"/>
        </w:rPr>
        <w:br/>
      </w:r>
      <w:r w:rsidRPr="001F2222">
        <w:rPr>
          <w:rFonts w:cs="Arial"/>
          <w:sz w:val="20"/>
          <w:szCs w:val="20"/>
        </w:rPr>
        <w:t xml:space="preserve">Kommentar: </w:t>
      </w:r>
      <w:r w:rsidR="00B91533">
        <w:rPr>
          <w:rFonts w:cs="Arial"/>
          <w:sz w:val="20"/>
          <w:szCs w:val="20"/>
        </w:rPr>
        <w:t xml:space="preserve">Ein knapper </w:t>
      </w:r>
      <w:r w:rsidRPr="001F2222">
        <w:rPr>
          <w:rFonts w:cs="Arial"/>
          <w:sz w:val="20"/>
          <w:szCs w:val="20"/>
        </w:rPr>
        <w:t xml:space="preserve">Grundlagentext zur Frage, wie Diskurse </w:t>
      </w:r>
      <w:r w:rsidR="0046570F">
        <w:rPr>
          <w:rFonts w:cs="Arial"/>
          <w:sz w:val="20"/>
          <w:szCs w:val="20"/>
        </w:rPr>
        <w:t>methodisch</w:t>
      </w:r>
      <w:r w:rsidRPr="001F2222">
        <w:rPr>
          <w:rFonts w:cs="Arial"/>
          <w:sz w:val="20"/>
          <w:szCs w:val="20"/>
        </w:rPr>
        <w:t xml:space="preserve"> untersucht werden können.</w:t>
      </w:r>
    </w:p>
    <w:p w14:paraId="770518B9" w14:textId="77777777" w:rsidR="0015652E" w:rsidRDefault="0015652E" w:rsidP="0015652E">
      <w:pPr>
        <w:spacing w:line="360" w:lineRule="auto"/>
        <w:rPr>
          <w:rFonts w:cs="Arial"/>
          <w:szCs w:val="24"/>
        </w:rPr>
      </w:pPr>
    </w:p>
    <w:p w14:paraId="1992565D" w14:textId="034ADD99" w:rsidR="0015652E" w:rsidRDefault="0015652E" w:rsidP="0015652E">
      <w:pPr>
        <w:spacing w:line="360" w:lineRule="auto"/>
        <w:rPr>
          <w:rFonts w:cs="Arial"/>
          <w:szCs w:val="24"/>
        </w:rPr>
      </w:pPr>
      <w:r>
        <w:rPr>
          <w:rFonts w:cs="Arial"/>
          <w:szCs w:val="24"/>
        </w:rPr>
        <w:t>Zudem können die Lehrpersonen vertieft auf (rechts-)extremistische Sprechhandlungen eingehen und diese in einem historischen Vergleich verankern. Weiterführend eignen sich folgende Werke für die Erarbeitung weiterer Unterrichtslektionen:</w:t>
      </w:r>
    </w:p>
    <w:p w14:paraId="1E07E9A8" w14:textId="77777777" w:rsidR="0015652E" w:rsidRPr="001C1B66" w:rsidRDefault="0015652E" w:rsidP="0015652E">
      <w:pPr>
        <w:rPr>
          <w:rFonts w:cs="Arial"/>
          <w:sz w:val="22"/>
          <w:szCs w:val="22"/>
        </w:rPr>
      </w:pPr>
    </w:p>
    <w:p w14:paraId="309B8A87" w14:textId="77777777" w:rsidR="0015652E" w:rsidRPr="004741BF" w:rsidRDefault="0015652E" w:rsidP="0015652E">
      <w:pPr>
        <w:rPr>
          <w:rFonts w:cs="Arial"/>
          <w:szCs w:val="24"/>
        </w:rPr>
      </w:pPr>
      <w:r w:rsidRPr="004741BF">
        <w:rPr>
          <w:rFonts w:cs="Arial"/>
          <w:szCs w:val="24"/>
        </w:rPr>
        <w:t xml:space="preserve">Dang-Anh, M. (2023). Sprachliche und soziale Praktiken in der Relationalitätskonstitution. In: M. Dang-Anh (Hrsg.): </w:t>
      </w:r>
      <w:r w:rsidRPr="004741BF">
        <w:rPr>
          <w:rFonts w:cs="Arial"/>
          <w:i/>
          <w:iCs/>
          <w:szCs w:val="24"/>
        </w:rPr>
        <w:t>Politisches Positionieren. Sprachliche und soziale Praktiken.</w:t>
      </w:r>
      <w:r w:rsidRPr="004741BF">
        <w:rPr>
          <w:rFonts w:cs="Arial"/>
          <w:szCs w:val="24"/>
        </w:rPr>
        <w:t xml:space="preserve"> Universitätsverlag Winter, S. 7–38.</w:t>
      </w:r>
    </w:p>
    <w:p w14:paraId="5A1E353B" w14:textId="77777777" w:rsidR="0015652E" w:rsidRDefault="0015652E" w:rsidP="0015652E">
      <w:pPr>
        <w:rPr>
          <w:rFonts w:cs="Arial"/>
          <w:sz w:val="20"/>
          <w:szCs w:val="20"/>
        </w:rPr>
      </w:pPr>
      <w:r w:rsidRPr="001C1B66">
        <w:rPr>
          <w:rFonts w:cs="Arial"/>
          <w:sz w:val="20"/>
          <w:szCs w:val="20"/>
        </w:rPr>
        <w:t xml:space="preserve">Kommentar: Erläuterung zum Prozess der politischen Positionierung. Dang-Anh zeigt, wie Menschen in politischen Debatten Beziehungen, Zugehörigkeiten und Abgrenzungen sprachlich herstellen. </w:t>
      </w:r>
    </w:p>
    <w:p w14:paraId="53ED109E" w14:textId="77777777" w:rsidR="0015652E" w:rsidRDefault="0015652E" w:rsidP="0015652E">
      <w:pPr>
        <w:rPr>
          <w:rFonts w:cs="Arial"/>
          <w:sz w:val="20"/>
          <w:szCs w:val="20"/>
        </w:rPr>
      </w:pPr>
    </w:p>
    <w:p w14:paraId="48A364B9" w14:textId="62FD2D4F" w:rsidR="0015652E" w:rsidRPr="001C1B66" w:rsidRDefault="0015652E" w:rsidP="0015652E">
      <w:pPr>
        <w:jc w:val="left"/>
        <w:rPr>
          <w:rFonts w:cs="Arial"/>
          <w:sz w:val="20"/>
          <w:szCs w:val="20"/>
        </w:rPr>
      </w:pPr>
      <w:r w:rsidRPr="001F2222">
        <w:rPr>
          <w:rFonts w:cs="Arial"/>
          <w:szCs w:val="24"/>
        </w:rPr>
        <w:t xml:space="preserve">Klemperer, V. (2010). </w:t>
      </w:r>
      <w:r w:rsidRPr="001F2222">
        <w:rPr>
          <w:rFonts w:cs="Arial"/>
          <w:i/>
          <w:iCs/>
          <w:szCs w:val="24"/>
        </w:rPr>
        <w:t>LTI. Notizbuch eines Philologen.</w:t>
      </w:r>
      <w:r w:rsidRPr="001F2222">
        <w:rPr>
          <w:rFonts w:cs="Arial"/>
          <w:szCs w:val="24"/>
        </w:rPr>
        <w:t xml:space="preserve"> Herausgegeben und kommentiert von E. Fröhlich. Reclam.</w:t>
      </w:r>
      <w:r w:rsidRPr="001F2222">
        <w:rPr>
          <w:rFonts w:cs="Arial"/>
          <w:szCs w:val="24"/>
        </w:rPr>
        <w:br/>
      </w:r>
      <w:r w:rsidRPr="001F2222">
        <w:rPr>
          <w:rFonts w:cs="Arial"/>
          <w:sz w:val="20"/>
          <w:szCs w:val="20"/>
        </w:rPr>
        <w:t>Kommentar: Klemperers</w:t>
      </w:r>
      <w:r w:rsidR="005107C0">
        <w:rPr>
          <w:rFonts w:cs="Arial"/>
          <w:sz w:val="20"/>
          <w:szCs w:val="20"/>
        </w:rPr>
        <w:t xml:space="preserve"> persönliche</w:t>
      </w:r>
      <w:r w:rsidRPr="001F2222">
        <w:rPr>
          <w:rFonts w:cs="Arial"/>
          <w:sz w:val="20"/>
          <w:szCs w:val="20"/>
        </w:rPr>
        <w:t xml:space="preserve"> Beobachtungen zur Sprache des Nationalsozialismus zeigen eindrücklich, wie </w:t>
      </w:r>
      <w:r w:rsidR="00683E62">
        <w:rPr>
          <w:rFonts w:cs="Arial"/>
          <w:sz w:val="20"/>
          <w:szCs w:val="20"/>
        </w:rPr>
        <w:t xml:space="preserve">Sprache </w:t>
      </w:r>
      <w:r w:rsidRPr="001F2222">
        <w:rPr>
          <w:rFonts w:cs="Arial"/>
          <w:sz w:val="20"/>
          <w:szCs w:val="20"/>
        </w:rPr>
        <w:t xml:space="preserve">politische Systeme </w:t>
      </w:r>
      <w:r w:rsidR="00683E62">
        <w:rPr>
          <w:rFonts w:cs="Arial"/>
          <w:sz w:val="20"/>
          <w:szCs w:val="20"/>
        </w:rPr>
        <w:t>formt</w:t>
      </w:r>
      <w:r w:rsidRPr="001F2222">
        <w:rPr>
          <w:rFonts w:cs="Arial"/>
          <w:sz w:val="20"/>
          <w:szCs w:val="20"/>
        </w:rPr>
        <w:t xml:space="preserve">. Lehrpersonen können damit exemplarisch zeigen, wie </w:t>
      </w:r>
      <w:r>
        <w:rPr>
          <w:rFonts w:cs="Arial"/>
          <w:sz w:val="20"/>
          <w:szCs w:val="20"/>
        </w:rPr>
        <w:t xml:space="preserve">gewaltvoll Sprachgebrauch in </w:t>
      </w:r>
      <w:r w:rsidR="00764A36">
        <w:rPr>
          <w:rFonts w:cs="Arial"/>
          <w:sz w:val="20"/>
          <w:szCs w:val="20"/>
        </w:rPr>
        <w:t>politischen Extremsituationen</w:t>
      </w:r>
      <w:r>
        <w:rPr>
          <w:rFonts w:cs="Arial"/>
          <w:sz w:val="20"/>
          <w:szCs w:val="20"/>
        </w:rPr>
        <w:t xml:space="preserve"> ist.</w:t>
      </w:r>
    </w:p>
    <w:p w14:paraId="3F5BF98E" w14:textId="77777777" w:rsidR="0015652E" w:rsidRDefault="0015652E" w:rsidP="0015652E">
      <w:pPr>
        <w:rPr>
          <w:rFonts w:cs="Arial"/>
          <w:sz w:val="22"/>
          <w:szCs w:val="22"/>
        </w:rPr>
      </w:pPr>
    </w:p>
    <w:p w14:paraId="46818916" w14:textId="4C4BA489" w:rsidR="0015652E" w:rsidRPr="00CB70EF" w:rsidRDefault="0015652E" w:rsidP="0015652E">
      <w:pPr>
        <w:rPr>
          <w:rFonts w:cs="Arial"/>
          <w:sz w:val="20"/>
          <w:szCs w:val="20"/>
        </w:rPr>
      </w:pPr>
      <w:r w:rsidRPr="004741BF">
        <w:rPr>
          <w:rFonts w:cs="Arial"/>
          <w:szCs w:val="24"/>
        </w:rPr>
        <w:t>Oswald, M. (2022). Strategisches Framing. Eine Einführung. 2. Auflage. Springer VS.</w:t>
      </w:r>
      <w:r w:rsidRPr="004741BF">
        <w:rPr>
          <w:rFonts w:cs="Arial"/>
          <w:szCs w:val="24"/>
        </w:rPr>
        <w:br/>
      </w:r>
      <w:r w:rsidRPr="00E82CCC">
        <w:rPr>
          <w:rFonts w:cs="Arial"/>
          <w:sz w:val="20"/>
          <w:szCs w:val="20"/>
        </w:rPr>
        <w:t xml:space="preserve">Kommentar: Praxisorientierter Überblick darüber, wie Frames bewusst eingesetzt werden. Hilfreich, um </w:t>
      </w:r>
      <w:r w:rsidR="00997AB2">
        <w:rPr>
          <w:rFonts w:cs="Arial"/>
          <w:sz w:val="20"/>
          <w:szCs w:val="20"/>
        </w:rPr>
        <w:t xml:space="preserve">den </w:t>
      </w:r>
      <w:r w:rsidRPr="00E82CCC">
        <w:rPr>
          <w:rFonts w:cs="Arial"/>
          <w:sz w:val="20"/>
          <w:szCs w:val="20"/>
        </w:rPr>
        <w:t>Schüler:innen zu zeigen, wie politische Akteur:innen Sprache strategisch nutzen, um Deutungen zu steuern</w:t>
      </w:r>
      <w:r w:rsidRPr="001C1B66">
        <w:rPr>
          <w:rFonts w:cs="Arial"/>
          <w:sz w:val="20"/>
          <w:szCs w:val="20"/>
        </w:rPr>
        <w:t>.</w:t>
      </w:r>
    </w:p>
    <w:p w14:paraId="41018FB6" w14:textId="77777777" w:rsidR="0015652E" w:rsidRPr="001C1B66" w:rsidRDefault="0015652E" w:rsidP="0015652E">
      <w:pPr>
        <w:jc w:val="left"/>
        <w:rPr>
          <w:rFonts w:cs="Arial"/>
          <w:sz w:val="22"/>
          <w:szCs w:val="22"/>
        </w:rPr>
      </w:pPr>
    </w:p>
    <w:p w14:paraId="73F318DF" w14:textId="77777777" w:rsidR="0015652E" w:rsidRDefault="0015652E" w:rsidP="0015652E">
      <w:pPr>
        <w:jc w:val="left"/>
        <w:rPr>
          <w:rFonts w:cs="Arial"/>
          <w:sz w:val="20"/>
          <w:szCs w:val="20"/>
        </w:rPr>
      </w:pPr>
      <w:r w:rsidRPr="004741BF">
        <w:rPr>
          <w:rFonts w:cs="Arial"/>
          <w:szCs w:val="24"/>
        </w:rPr>
        <w:t>Scharloth, J. (2021). Hässliche Wörter. Hatespeech als Prinzip der neuen Rechten. J.B. Metzler.</w:t>
      </w:r>
      <w:r w:rsidRPr="004741BF">
        <w:rPr>
          <w:rFonts w:cs="Arial"/>
          <w:szCs w:val="24"/>
        </w:rPr>
        <w:br/>
      </w:r>
      <w:r w:rsidRPr="005C1A96">
        <w:rPr>
          <w:rFonts w:cs="Arial"/>
          <w:sz w:val="20"/>
          <w:szCs w:val="20"/>
        </w:rPr>
        <w:t xml:space="preserve">Kommentar: Scharloth zeigt, wie Hatespeech als politisches Werkzeug </w:t>
      </w:r>
      <w:r w:rsidRPr="001C1B66">
        <w:rPr>
          <w:rFonts w:cs="Arial"/>
          <w:sz w:val="20"/>
          <w:szCs w:val="20"/>
        </w:rPr>
        <w:t>wirksam ist</w:t>
      </w:r>
      <w:r w:rsidRPr="005C1A96">
        <w:rPr>
          <w:rFonts w:cs="Arial"/>
          <w:sz w:val="20"/>
          <w:szCs w:val="20"/>
        </w:rPr>
        <w:t xml:space="preserve">. Für den Unterricht </w:t>
      </w:r>
      <w:r w:rsidRPr="001C1B66">
        <w:rPr>
          <w:rFonts w:cs="Arial"/>
          <w:sz w:val="20"/>
          <w:szCs w:val="20"/>
        </w:rPr>
        <w:t xml:space="preserve">kann dies weiterführend </w:t>
      </w:r>
      <w:r w:rsidRPr="005C1A96">
        <w:rPr>
          <w:rFonts w:cs="Arial"/>
          <w:sz w:val="20"/>
          <w:szCs w:val="20"/>
        </w:rPr>
        <w:t>bedeutsam</w:t>
      </w:r>
      <w:r w:rsidRPr="001C1B66">
        <w:rPr>
          <w:rFonts w:cs="Arial"/>
          <w:sz w:val="20"/>
          <w:szCs w:val="20"/>
        </w:rPr>
        <w:t xml:space="preserve"> sein</w:t>
      </w:r>
      <w:r w:rsidRPr="005C1A96">
        <w:rPr>
          <w:rFonts w:cs="Arial"/>
          <w:sz w:val="20"/>
          <w:szCs w:val="20"/>
        </w:rPr>
        <w:t>, um Schüler:innen für sprachliche Gewalt und Grenzverschiebungen zu sensibilisieren.</w:t>
      </w:r>
    </w:p>
    <w:p w14:paraId="500E2875" w14:textId="77777777" w:rsidR="0015652E" w:rsidRPr="00190078" w:rsidRDefault="0015652E" w:rsidP="0015652E">
      <w:pPr>
        <w:jc w:val="left"/>
        <w:rPr>
          <w:rFonts w:cs="Arial"/>
          <w:sz w:val="20"/>
          <w:szCs w:val="20"/>
        </w:rPr>
      </w:pPr>
    </w:p>
    <w:p w14:paraId="2CECC2CA" w14:textId="3BFE86B6" w:rsidR="0015652E" w:rsidRPr="00C94E63" w:rsidRDefault="0015652E" w:rsidP="00350576">
      <w:pPr>
        <w:jc w:val="left"/>
        <w:rPr>
          <w:rFonts w:cs="Arial"/>
          <w:b/>
          <w:bCs/>
          <w:szCs w:val="24"/>
        </w:rPr>
      </w:pPr>
      <w:r w:rsidRPr="00A70786">
        <w:rPr>
          <w:rFonts w:cs="Arial"/>
          <w:szCs w:val="24"/>
          <w:lang w:val="en-GB"/>
        </w:rPr>
        <w:t xml:space="preserve">Törnberg, A. &amp; Törnberg, P. (2024). </w:t>
      </w:r>
      <w:r w:rsidRPr="00A70786">
        <w:rPr>
          <w:rFonts w:cs="Arial"/>
          <w:i/>
          <w:iCs/>
          <w:szCs w:val="24"/>
          <w:lang w:val="en-GB"/>
        </w:rPr>
        <w:t>In</w:t>
      </w:r>
      <w:r w:rsidR="001040B9" w:rsidRPr="00A70786">
        <w:rPr>
          <w:rFonts w:cs="Arial"/>
          <w:i/>
          <w:iCs/>
          <w:szCs w:val="24"/>
          <w:lang w:val="en-GB"/>
        </w:rPr>
        <w:t>ti</w:t>
      </w:r>
      <w:r w:rsidRPr="00A70786">
        <w:rPr>
          <w:rFonts w:cs="Arial"/>
          <w:i/>
          <w:iCs/>
          <w:szCs w:val="24"/>
          <w:lang w:val="en-GB"/>
        </w:rPr>
        <w:t xml:space="preserve">mate Communities of Hate. </w:t>
      </w:r>
      <w:r w:rsidRPr="001F2222">
        <w:rPr>
          <w:rFonts w:cs="Arial"/>
          <w:i/>
          <w:iCs/>
          <w:szCs w:val="24"/>
        </w:rPr>
        <w:t xml:space="preserve">Why Social Media Fuels Far-Right </w:t>
      </w:r>
      <w:proofErr w:type="spellStart"/>
      <w:r w:rsidRPr="001F2222">
        <w:rPr>
          <w:rFonts w:cs="Arial"/>
          <w:i/>
          <w:iCs/>
          <w:szCs w:val="24"/>
        </w:rPr>
        <w:t>Extremism</w:t>
      </w:r>
      <w:proofErr w:type="spellEnd"/>
      <w:r w:rsidRPr="001F2222">
        <w:rPr>
          <w:rFonts w:cs="Arial"/>
          <w:i/>
          <w:iCs/>
          <w:szCs w:val="24"/>
        </w:rPr>
        <w:t>.</w:t>
      </w:r>
      <w:r w:rsidRPr="001F2222">
        <w:rPr>
          <w:rFonts w:cs="Arial"/>
          <w:szCs w:val="24"/>
        </w:rPr>
        <w:t xml:space="preserve"> Routledge.</w:t>
      </w:r>
      <w:r w:rsidRPr="001F2222">
        <w:rPr>
          <w:rFonts w:cs="Arial"/>
          <w:szCs w:val="24"/>
        </w:rPr>
        <w:br/>
      </w:r>
      <w:r w:rsidRPr="001F2222">
        <w:rPr>
          <w:rFonts w:cs="Arial"/>
          <w:sz w:val="20"/>
          <w:szCs w:val="20"/>
        </w:rPr>
        <w:t>Kommentar: Liefert empirisch und theoretisch fundierte Erklärungen dazu, wie digitale Plattformen rechtsextreme Ideologien verstärken. Für den Unterricht zentral, um aktuelle Dynamiken von Online-Hass</w:t>
      </w:r>
      <w:r>
        <w:rPr>
          <w:rFonts w:cs="Arial"/>
          <w:sz w:val="20"/>
          <w:szCs w:val="20"/>
        </w:rPr>
        <w:t xml:space="preserve"> </w:t>
      </w:r>
      <w:r w:rsidRPr="001F2222">
        <w:rPr>
          <w:rFonts w:cs="Arial"/>
          <w:sz w:val="20"/>
          <w:szCs w:val="20"/>
        </w:rPr>
        <w:t xml:space="preserve">und algorithmischer Verstärkung zu </w:t>
      </w:r>
      <w:r w:rsidR="00350576">
        <w:rPr>
          <w:rFonts w:cs="Arial"/>
          <w:sz w:val="20"/>
          <w:szCs w:val="20"/>
        </w:rPr>
        <w:t>erklären.</w:t>
      </w:r>
    </w:p>
    <w:sectPr w:rsidR="0015652E" w:rsidRPr="00C94E63" w:rsidSect="00B21267">
      <w:headerReference w:type="default" r:id="rId7"/>
      <w:footerReference w:type="even" r:id="rId8"/>
      <w:footerReference w:type="default" r:id="rId9"/>
      <w:pgSz w:w="11900" w:h="16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4E7E0" w14:textId="77777777" w:rsidR="00C944B1" w:rsidRDefault="00C944B1" w:rsidP="00C56A6B">
      <w:r>
        <w:separator/>
      </w:r>
    </w:p>
  </w:endnote>
  <w:endnote w:type="continuationSeparator" w:id="0">
    <w:p w14:paraId="6A6B1290" w14:textId="77777777" w:rsidR="00C944B1" w:rsidRDefault="00C944B1" w:rsidP="00C5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18346326"/>
      <w:docPartObj>
        <w:docPartGallery w:val="Page Numbers (Bottom of Page)"/>
        <w:docPartUnique/>
      </w:docPartObj>
    </w:sdtPr>
    <w:sdtContent>
      <w:p w14:paraId="0F069C35" w14:textId="77777777" w:rsidR="00C56A6B" w:rsidRDefault="00C56A6B" w:rsidP="002C4FD5">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0BA358AD" w14:textId="77777777" w:rsidR="00C56A6B" w:rsidRDefault="00C56A6B" w:rsidP="00C56A6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5D71C" w14:textId="77777777" w:rsidR="00C56A6B" w:rsidRDefault="002C4FD5" w:rsidP="002C4FD5">
    <w:pPr>
      <w:pStyle w:val="Fuzeile"/>
      <w:tabs>
        <w:tab w:val="clear" w:pos="4536"/>
        <w:tab w:val="clear" w:pos="9072"/>
        <w:tab w:val="left" w:pos="736"/>
      </w:tabs>
      <w:ind w:left="7827" w:right="-149"/>
    </w:pPr>
    <w:r>
      <w:fldChar w:fldCharType="begin"/>
    </w:r>
    <w:r>
      <w:instrText xml:space="preserve"> PAGE  \* MERGEFORMAT </w:instrText>
    </w:r>
    <w:r>
      <w:fldChar w:fldCharType="separate"/>
    </w:r>
    <w:r>
      <w:rPr>
        <w:noProof/>
      </w:rPr>
      <w:t>1</w:t>
    </w:r>
    <w:r>
      <w:fldChar w:fldCharType="end"/>
    </w:r>
    <w:r>
      <w:t>/</w:t>
    </w:r>
    <w:fldSimple w:instr=" NUMPAGES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9E17B" w14:textId="77777777" w:rsidR="00C944B1" w:rsidRDefault="00C944B1" w:rsidP="00C56A6B">
      <w:r>
        <w:separator/>
      </w:r>
    </w:p>
  </w:footnote>
  <w:footnote w:type="continuationSeparator" w:id="0">
    <w:p w14:paraId="7B512BA3" w14:textId="77777777" w:rsidR="00C944B1" w:rsidRDefault="00C944B1" w:rsidP="00C56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2FD3B" w14:textId="77777777" w:rsidR="00962F95" w:rsidRDefault="00962F95" w:rsidP="00962F95">
    <w:pPr>
      <w:pStyle w:val="Kopfzeile"/>
    </w:pPr>
    <w:r w:rsidRPr="007062CF">
      <w:rPr>
        <w:rFonts w:cs="Arial"/>
        <w:i/>
        <w:iCs/>
        <w:noProof/>
      </w:rPr>
      <w:drawing>
        <wp:anchor distT="0" distB="0" distL="114300" distR="114300" simplePos="0" relativeHeight="251659264" behindDoc="0" locked="0" layoutInCell="1" allowOverlap="1" wp14:anchorId="6A49A6EF" wp14:editId="4F3E0D46">
          <wp:simplePos x="0" y="0"/>
          <wp:positionH relativeFrom="column">
            <wp:posOffset>-1007707</wp:posOffset>
          </wp:positionH>
          <wp:positionV relativeFrom="paragraph">
            <wp:posOffset>-373860</wp:posOffset>
          </wp:positionV>
          <wp:extent cx="950400" cy="900000"/>
          <wp:effectExtent l="0" t="0" r="2540" b="1905"/>
          <wp:wrapNone/>
          <wp:docPr id="271469671" name="Grafik 1" descr="Ein Bild, das Kreis,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469671" name="Grafik 1" descr="Ein Bild, das Kreis, Schrift, Logo, Grafiken enthält.&#10;&#10;KI-generierte Inhalte können fehlerhaft sein."/>
                  <pic:cNvPicPr/>
                </pic:nvPicPr>
                <pic:blipFill rotWithShape="1">
                  <a:blip r:embed="rId1" cstate="print">
                    <a:extLst>
                      <a:ext uri="{28A0092B-C50C-407E-A947-70E740481C1C}">
                        <a14:useLocalDpi xmlns:a14="http://schemas.microsoft.com/office/drawing/2010/main" val="0"/>
                      </a:ext>
                    </a:extLst>
                  </a:blip>
                  <a:srcRect t="-868" b="-868"/>
                  <a:stretch/>
                </pic:blipFill>
                <pic:spPr bwMode="auto">
                  <a:xfrm>
                    <a:off x="0" y="0"/>
                    <a:ext cx="950400" cy="90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t xml:space="preserve"> </w:t>
    </w:r>
  </w:p>
  <w:p w14:paraId="66D1E83F" w14:textId="529CD638" w:rsidR="00C56A6B" w:rsidRPr="00962F95" w:rsidRDefault="00C56A6B" w:rsidP="00962F9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2DA6"/>
    <w:multiLevelType w:val="hybridMultilevel"/>
    <w:tmpl w:val="E70A1538"/>
    <w:lvl w:ilvl="0" w:tplc="DB04A212">
      <w:numFmt w:val="bullet"/>
      <w:lvlText w:val="-"/>
      <w:lvlJc w:val="left"/>
      <w:pPr>
        <w:ind w:left="792" w:hanging="360"/>
      </w:pPr>
      <w:rPr>
        <w:rFonts w:ascii="Arial" w:eastAsiaTheme="minorHAnsi" w:hAnsi="Arial" w:cs="Arial" w:hint="default"/>
      </w:rPr>
    </w:lvl>
    <w:lvl w:ilvl="1" w:tplc="08070003" w:tentative="1">
      <w:start w:val="1"/>
      <w:numFmt w:val="bullet"/>
      <w:lvlText w:val="o"/>
      <w:lvlJc w:val="left"/>
      <w:pPr>
        <w:ind w:left="1512" w:hanging="360"/>
      </w:pPr>
      <w:rPr>
        <w:rFonts w:ascii="Courier New" w:hAnsi="Courier New" w:cs="Courier New" w:hint="default"/>
      </w:rPr>
    </w:lvl>
    <w:lvl w:ilvl="2" w:tplc="08070005" w:tentative="1">
      <w:start w:val="1"/>
      <w:numFmt w:val="bullet"/>
      <w:lvlText w:val=""/>
      <w:lvlJc w:val="left"/>
      <w:pPr>
        <w:ind w:left="2232" w:hanging="360"/>
      </w:pPr>
      <w:rPr>
        <w:rFonts w:ascii="Wingdings" w:hAnsi="Wingdings" w:hint="default"/>
      </w:rPr>
    </w:lvl>
    <w:lvl w:ilvl="3" w:tplc="08070001" w:tentative="1">
      <w:start w:val="1"/>
      <w:numFmt w:val="bullet"/>
      <w:lvlText w:val=""/>
      <w:lvlJc w:val="left"/>
      <w:pPr>
        <w:ind w:left="2952" w:hanging="360"/>
      </w:pPr>
      <w:rPr>
        <w:rFonts w:ascii="Symbol" w:hAnsi="Symbol" w:hint="default"/>
      </w:rPr>
    </w:lvl>
    <w:lvl w:ilvl="4" w:tplc="08070003" w:tentative="1">
      <w:start w:val="1"/>
      <w:numFmt w:val="bullet"/>
      <w:lvlText w:val="o"/>
      <w:lvlJc w:val="left"/>
      <w:pPr>
        <w:ind w:left="3672" w:hanging="360"/>
      </w:pPr>
      <w:rPr>
        <w:rFonts w:ascii="Courier New" w:hAnsi="Courier New" w:cs="Courier New" w:hint="default"/>
      </w:rPr>
    </w:lvl>
    <w:lvl w:ilvl="5" w:tplc="08070005" w:tentative="1">
      <w:start w:val="1"/>
      <w:numFmt w:val="bullet"/>
      <w:lvlText w:val=""/>
      <w:lvlJc w:val="left"/>
      <w:pPr>
        <w:ind w:left="4392" w:hanging="360"/>
      </w:pPr>
      <w:rPr>
        <w:rFonts w:ascii="Wingdings" w:hAnsi="Wingdings" w:hint="default"/>
      </w:rPr>
    </w:lvl>
    <w:lvl w:ilvl="6" w:tplc="08070001" w:tentative="1">
      <w:start w:val="1"/>
      <w:numFmt w:val="bullet"/>
      <w:lvlText w:val=""/>
      <w:lvlJc w:val="left"/>
      <w:pPr>
        <w:ind w:left="5112" w:hanging="360"/>
      </w:pPr>
      <w:rPr>
        <w:rFonts w:ascii="Symbol" w:hAnsi="Symbol" w:hint="default"/>
      </w:rPr>
    </w:lvl>
    <w:lvl w:ilvl="7" w:tplc="08070003" w:tentative="1">
      <w:start w:val="1"/>
      <w:numFmt w:val="bullet"/>
      <w:lvlText w:val="o"/>
      <w:lvlJc w:val="left"/>
      <w:pPr>
        <w:ind w:left="5832" w:hanging="360"/>
      </w:pPr>
      <w:rPr>
        <w:rFonts w:ascii="Courier New" w:hAnsi="Courier New" w:cs="Courier New" w:hint="default"/>
      </w:rPr>
    </w:lvl>
    <w:lvl w:ilvl="8" w:tplc="08070005" w:tentative="1">
      <w:start w:val="1"/>
      <w:numFmt w:val="bullet"/>
      <w:lvlText w:val=""/>
      <w:lvlJc w:val="left"/>
      <w:pPr>
        <w:ind w:left="6552" w:hanging="360"/>
      </w:pPr>
      <w:rPr>
        <w:rFonts w:ascii="Wingdings" w:hAnsi="Wingdings" w:hint="default"/>
      </w:rPr>
    </w:lvl>
  </w:abstractNum>
  <w:abstractNum w:abstractNumId="1" w15:restartNumberingAfterBreak="0">
    <w:nsid w:val="01A72471"/>
    <w:multiLevelType w:val="hybridMultilevel"/>
    <w:tmpl w:val="F348B7D2"/>
    <w:lvl w:ilvl="0" w:tplc="DB04A212">
      <w:numFmt w:val="bullet"/>
      <w:lvlText w:val="-"/>
      <w:lvlJc w:val="left"/>
      <w:pPr>
        <w:ind w:left="-207" w:hanging="360"/>
      </w:pPr>
      <w:rPr>
        <w:rFonts w:ascii="Arial" w:eastAsiaTheme="minorHAnsi" w:hAnsi="Arial" w:cs="Arial" w:hint="default"/>
      </w:rPr>
    </w:lvl>
    <w:lvl w:ilvl="1" w:tplc="08070003" w:tentative="1">
      <w:start w:val="1"/>
      <w:numFmt w:val="bullet"/>
      <w:lvlText w:val="o"/>
      <w:lvlJc w:val="left"/>
      <w:pPr>
        <w:ind w:left="513" w:hanging="360"/>
      </w:pPr>
      <w:rPr>
        <w:rFonts w:ascii="Courier New" w:hAnsi="Courier New" w:cs="Courier New" w:hint="default"/>
      </w:rPr>
    </w:lvl>
    <w:lvl w:ilvl="2" w:tplc="08070005" w:tentative="1">
      <w:start w:val="1"/>
      <w:numFmt w:val="bullet"/>
      <w:lvlText w:val=""/>
      <w:lvlJc w:val="left"/>
      <w:pPr>
        <w:ind w:left="1233" w:hanging="360"/>
      </w:pPr>
      <w:rPr>
        <w:rFonts w:ascii="Wingdings" w:hAnsi="Wingdings" w:hint="default"/>
      </w:rPr>
    </w:lvl>
    <w:lvl w:ilvl="3" w:tplc="08070001" w:tentative="1">
      <w:start w:val="1"/>
      <w:numFmt w:val="bullet"/>
      <w:lvlText w:val=""/>
      <w:lvlJc w:val="left"/>
      <w:pPr>
        <w:ind w:left="1953" w:hanging="360"/>
      </w:pPr>
      <w:rPr>
        <w:rFonts w:ascii="Symbol" w:hAnsi="Symbol" w:hint="default"/>
      </w:rPr>
    </w:lvl>
    <w:lvl w:ilvl="4" w:tplc="08070003" w:tentative="1">
      <w:start w:val="1"/>
      <w:numFmt w:val="bullet"/>
      <w:lvlText w:val="o"/>
      <w:lvlJc w:val="left"/>
      <w:pPr>
        <w:ind w:left="2673" w:hanging="360"/>
      </w:pPr>
      <w:rPr>
        <w:rFonts w:ascii="Courier New" w:hAnsi="Courier New" w:cs="Courier New" w:hint="default"/>
      </w:rPr>
    </w:lvl>
    <w:lvl w:ilvl="5" w:tplc="08070005" w:tentative="1">
      <w:start w:val="1"/>
      <w:numFmt w:val="bullet"/>
      <w:lvlText w:val=""/>
      <w:lvlJc w:val="left"/>
      <w:pPr>
        <w:ind w:left="3393" w:hanging="360"/>
      </w:pPr>
      <w:rPr>
        <w:rFonts w:ascii="Wingdings" w:hAnsi="Wingdings" w:hint="default"/>
      </w:rPr>
    </w:lvl>
    <w:lvl w:ilvl="6" w:tplc="08070001" w:tentative="1">
      <w:start w:val="1"/>
      <w:numFmt w:val="bullet"/>
      <w:lvlText w:val=""/>
      <w:lvlJc w:val="left"/>
      <w:pPr>
        <w:ind w:left="4113" w:hanging="360"/>
      </w:pPr>
      <w:rPr>
        <w:rFonts w:ascii="Symbol" w:hAnsi="Symbol" w:hint="default"/>
      </w:rPr>
    </w:lvl>
    <w:lvl w:ilvl="7" w:tplc="08070003" w:tentative="1">
      <w:start w:val="1"/>
      <w:numFmt w:val="bullet"/>
      <w:lvlText w:val="o"/>
      <w:lvlJc w:val="left"/>
      <w:pPr>
        <w:ind w:left="4833" w:hanging="360"/>
      </w:pPr>
      <w:rPr>
        <w:rFonts w:ascii="Courier New" w:hAnsi="Courier New" w:cs="Courier New" w:hint="default"/>
      </w:rPr>
    </w:lvl>
    <w:lvl w:ilvl="8" w:tplc="08070005" w:tentative="1">
      <w:start w:val="1"/>
      <w:numFmt w:val="bullet"/>
      <w:lvlText w:val=""/>
      <w:lvlJc w:val="left"/>
      <w:pPr>
        <w:ind w:left="5553" w:hanging="360"/>
      </w:pPr>
      <w:rPr>
        <w:rFonts w:ascii="Wingdings" w:hAnsi="Wingdings" w:hint="default"/>
      </w:rPr>
    </w:lvl>
  </w:abstractNum>
  <w:abstractNum w:abstractNumId="2" w15:restartNumberingAfterBreak="0">
    <w:nsid w:val="028F61D9"/>
    <w:multiLevelType w:val="multilevel"/>
    <w:tmpl w:val="2D741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E2D7C"/>
    <w:multiLevelType w:val="multilevel"/>
    <w:tmpl w:val="593E0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4A45CF"/>
    <w:multiLevelType w:val="multilevel"/>
    <w:tmpl w:val="9BA8E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597F54"/>
    <w:multiLevelType w:val="hybridMultilevel"/>
    <w:tmpl w:val="1D965B24"/>
    <w:lvl w:ilvl="0" w:tplc="5A7837F4">
      <w:numFmt w:val="bullet"/>
      <w:lvlText w:val="-"/>
      <w:lvlJc w:val="left"/>
      <w:pPr>
        <w:ind w:left="720" w:hanging="360"/>
      </w:pPr>
      <w:rPr>
        <w:rFonts w:ascii="Arial" w:eastAsiaTheme="minorHAnsi" w:hAnsi="Arial" w:cs="Arial" w:hint="default"/>
        <w:b/>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0F5317DF"/>
    <w:multiLevelType w:val="multilevel"/>
    <w:tmpl w:val="E2F0D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D44B17"/>
    <w:multiLevelType w:val="multilevel"/>
    <w:tmpl w:val="D098C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3E0AC5"/>
    <w:multiLevelType w:val="multilevel"/>
    <w:tmpl w:val="9ED27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630358"/>
    <w:multiLevelType w:val="multilevel"/>
    <w:tmpl w:val="F92CA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D034B0"/>
    <w:multiLevelType w:val="multilevel"/>
    <w:tmpl w:val="211A3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D523B0"/>
    <w:multiLevelType w:val="multilevel"/>
    <w:tmpl w:val="B4A4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DD0EB9"/>
    <w:multiLevelType w:val="multilevel"/>
    <w:tmpl w:val="E8BC39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910EE8"/>
    <w:multiLevelType w:val="multilevel"/>
    <w:tmpl w:val="3FF29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E82A96"/>
    <w:multiLevelType w:val="multilevel"/>
    <w:tmpl w:val="DA3A93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A01A16"/>
    <w:multiLevelType w:val="multilevel"/>
    <w:tmpl w:val="C9927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7E37EC"/>
    <w:multiLevelType w:val="multilevel"/>
    <w:tmpl w:val="3B0A3C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06279A"/>
    <w:multiLevelType w:val="multilevel"/>
    <w:tmpl w:val="D71AB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9F1171"/>
    <w:multiLevelType w:val="multilevel"/>
    <w:tmpl w:val="B7D02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EA4688"/>
    <w:multiLevelType w:val="multilevel"/>
    <w:tmpl w:val="32C04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A5F1C"/>
    <w:multiLevelType w:val="multilevel"/>
    <w:tmpl w:val="DC506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0A7FEE"/>
    <w:multiLevelType w:val="multilevel"/>
    <w:tmpl w:val="5C50B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6127C0"/>
    <w:multiLevelType w:val="hybridMultilevel"/>
    <w:tmpl w:val="9246322A"/>
    <w:lvl w:ilvl="0" w:tplc="380466E4">
      <w:numFmt w:val="bullet"/>
      <w:lvlText w:val="-"/>
      <w:lvlJc w:val="left"/>
      <w:pPr>
        <w:ind w:left="1778" w:hanging="360"/>
      </w:pPr>
      <w:rPr>
        <w:rFonts w:ascii="Arial" w:eastAsiaTheme="minorHAnsi" w:hAnsi="Arial" w:cs="Arial"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DD349C"/>
    <w:multiLevelType w:val="hybridMultilevel"/>
    <w:tmpl w:val="FB5238D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446F1F2A"/>
    <w:multiLevelType w:val="multilevel"/>
    <w:tmpl w:val="7DDE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BE499F"/>
    <w:multiLevelType w:val="multilevel"/>
    <w:tmpl w:val="3648D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55720B"/>
    <w:multiLevelType w:val="multilevel"/>
    <w:tmpl w:val="9280A012"/>
    <w:lvl w:ilvl="0">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A1000D"/>
    <w:multiLevelType w:val="hybridMultilevel"/>
    <w:tmpl w:val="7DC8E896"/>
    <w:lvl w:ilvl="0" w:tplc="146A73A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0BC0A74"/>
    <w:multiLevelType w:val="multilevel"/>
    <w:tmpl w:val="F3F6D570"/>
    <w:lvl w:ilvl="0">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1F51A6"/>
    <w:multiLevelType w:val="multilevel"/>
    <w:tmpl w:val="3654A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EE13E6"/>
    <w:multiLevelType w:val="multilevel"/>
    <w:tmpl w:val="71A8D826"/>
    <w:lvl w:ilvl="0">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376E0D"/>
    <w:multiLevelType w:val="multilevel"/>
    <w:tmpl w:val="7E4454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7C650C"/>
    <w:multiLevelType w:val="multilevel"/>
    <w:tmpl w:val="7F9AD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FF004F"/>
    <w:multiLevelType w:val="hybridMultilevel"/>
    <w:tmpl w:val="16F63C8A"/>
    <w:lvl w:ilvl="0" w:tplc="95345CD6">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4" w15:restartNumberingAfterBreak="0">
    <w:nsid w:val="6E61598C"/>
    <w:multiLevelType w:val="multilevel"/>
    <w:tmpl w:val="17A6B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D77BFC"/>
    <w:multiLevelType w:val="multilevel"/>
    <w:tmpl w:val="86C80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511E92"/>
    <w:multiLevelType w:val="hybridMultilevel"/>
    <w:tmpl w:val="F84C1090"/>
    <w:lvl w:ilvl="0" w:tplc="DB04A21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7" w15:restartNumberingAfterBreak="0">
    <w:nsid w:val="70C32BA5"/>
    <w:multiLevelType w:val="multilevel"/>
    <w:tmpl w:val="1340F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8E378C"/>
    <w:multiLevelType w:val="multilevel"/>
    <w:tmpl w:val="8A58F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E423FA"/>
    <w:multiLevelType w:val="multilevel"/>
    <w:tmpl w:val="A8A8B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1837A9"/>
    <w:multiLevelType w:val="multilevel"/>
    <w:tmpl w:val="36C20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4E592A"/>
    <w:multiLevelType w:val="multilevel"/>
    <w:tmpl w:val="D318F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2174661">
    <w:abstractNumId w:val="22"/>
  </w:num>
  <w:num w:numId="2" w16cid:durableId="1775516789">
    <w:abstractNumId w:val="27"/>
  </w:num>
  <w:num w:numId="3" w16cid:durableId="690306154">
    <w:abstractNumId w:val="1"/>
  </w:num>
  <w:num w:numId="4" w16cid:durableId="1108505285">
    <w:abstractNumId w:val="5"/>
  </w:num>
  <w:num w:numId="5" w16cid:durableId="158620157">
    <w:abstractNumId w:val="18"/>
  </w:num>
  <w:num w:numId="6" w16cid:durableId="1424499111">
    <w:abstractNumId w:val="10"/>
  </w:num>
  <w:num w:numId="7" w16cid:durableId="964702723">
    <w:abstractNumId w:val="25"/>
  </w:num>
  <w:num w:numId="8" w16cid:durableId="1162356850">
    <w:abstractNumId w:val="32"/>
  </w:num>
  <w:num w:numId="9" w16cid:durableId="1417900802">
    <w:abstractNumId w:val="6"/>
  </w:num>
  <w:num w:numId="10" w16cid:durableId="13072500">
    <w:abstractNumId w:val="38"/>
  </w:num>
  <w:num w:numId="11" w16cid:durableId="1004239471">
    <w:abstractNumId w:val="21"/>
  </w:num>
  <w:num w:numId="12" w16cid:durableId="914976566">
    <w:abstractNumId w:val="31"/>
  </w:num>
  <w:num w:numId="13" w16cid:durableId="1591810964">
    <w:abstractNumId w:val="15"/>
  </w:num>
  <w:num w:numId="14" w16cid:durableId="1308784331">
    <w:abstractNumId w:val="9"/>
  </w:num>
  <w:num w:numId="15" w16cid:durableId="2130970280">
    <w:abstractNumId w:val="14"/>
  </w:num>
  <w:num w:numId="16" w16cid:durableId="1438980994">
    <w:abstractNumId w:val="4"/>
  </w:num>
  <w:num w:numId="17" w16cid:durableId="429352950">
    <w:abstractNumId w:val="19"/>
  </w:num>
  <w:num w:numId="18" w16cid:durableId="192043070">
    <w:abstractNumId w:val="12"/>
  </w:num>
  <w:num w:numId="19" w16cid:durableId="1955405970">
    <w:abstractNumId w:val="34"/>
  </w:num>
  <w:num w:numId="20" w16cid:durableId="570696860">
    <w:abstractNumId w:val="30"/>
  </w:num>
  <w:num w:numId="21" w16cid:durableId="1906992931">
    <w:abstractNumId w:val="17"/>
  </w:num>
  <w:num w:numId="22" w16cid:durableId="1525822903">
    <w:abstractNumId w:val="13"/>
  </w:num>
  <w:num w:numId="23" w16cid:durableId="1577939757">
    <w:abstractNumId w:val="26"/>
  </w:num>
  <w:num w:numId="24" w16cid:durableId="23558502">
    <w:abstractNumId w:val="40"/>
  </w:num>
  <w:num w:numId="25" w16cid:durableId="1280065030">
    <w:abstractNumId w:val="2"/>
  </w:num>
  <w:num w:numId="26" w16cid:durableId="228349979">
    <w:abstractNumId w:val="11"/>
  </w:num>
  <w:num w:numId="27" w16cid:durableId="721251205">
    <w:abstractNumId w:val="16"/>
  </w:num>
  <w:num w:numId="28" w16cid:durableId="1815415129">
    <w:abstractNumId w:val="41"/>
  </w:num>
  <w:num w:numId="29" w16cid:durableId="929462586">
    <w:abstractNumId w:val="29"/>
  </w:num>
  <w:num w:numId="30" w16cid:durableId="274334704">
    <w:abstractNumId w:val="35"/>
  </w:num>
  <w:num w:numId="31" w16cid:durableId="1510676671">
    <w:abstractNumId w:val="8"/>
  </w:num>
  <w:num w:numId="32" w16cid:durableId="116877437">
    <w:abstractNumId w:val="33"/>
  </w:num>
  <w:num w:numId="33" w16cid:durableId="986938871">
    <w:abstractNumId w:val="37"/>
  </w:num>
  <w:num w:numId="34" w16cid:durableId="776489641">
    <w:abstractNumId w:val="28"/>
  </w:num>
  <w:num w:numId="35" w16cid:durableId="1671255888">
    <w:abstractNumId w:val="36"/>
  </w:num>
  <w:num w:numId="36" w16cid:durableId="1093624102">
    <w:abstractNumId w:val="7"/>
  </w:num>
  <w:num w:numId="37" w16cid:durableId="1492788479">
    <w:abstractNumId w:val="3"/>
  </w:num>
  <w:num w:numId="38" w16cid:durableId="1055157388">
    <w:abstractNumId w:val="39"/>
  </w:num>
  <w:num w:numId="39" w16cid:durableId="1672485257">
    <w:abstractNumId w:val="20"/>
  </w:num>
  <w:num w:numId="40" w16cid:durableId="726343767">
    <w:abstractNumId w:val="24"/>
  </w:num>
  <w:num w:numId="41" w16cid:durableId="230779136">
    <w:abstractNumId w:val="0"/>
  </w:num>
  <w:num w:numId="42" w16cid:durableId="60045896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417"/>
    <w:rsid w:val="0000018A"/>
    <w:rsid w:val="0000314A"/>
    <w:rsid w:val="00005BC4"/>
    <w:rsid w:val="0000618D"/>
    <w:rsid w:val="00006CF6"/>
    <w:rsid w:val="000160D7"/>
    <w:rsid w:val="00022AB8"/>
    <w:rsid w:val="00023B45"/>
    <w:rsid w:val="00024B50"/>
    <w:rsid w:val="000252AF"/>
    <w:rsid w:val="00041DA7"/>
    <w:rsid w:val="00042275"/>
    <w:rsid w:val="00044454"/>
    <w:rsid w:val="00044882"/>
    <w:rsid w:val="0005062F"/>
    <w:rsid w:val="0006148D"/>
    <w:rsid w:val="0006207B"/>
    <w:rsid w:val="0007731A"/>
    <w:rsid w:val="0008077E"/>
    <w:rsid w:val="00083B1C"/>
    <w:rsid w:val="00093443"/>
    <w:rsid w:val="00095F6D"/>
    <w:rsid w:val="00097343"/>
    <w:rsid w:val="000A22C7"/>
    <w:rsid w:val="000A5C08"/>
    <w:rsid w:val="000A5EAC"/>
    <w:rsid w:val="000A73BE"/>
    <w:rsid w:val="000C2237"/>
    <w:rsid w:val="000C313D"/>
    <w:rsid w:val="000C5CB0"/>
    <w:rsid w:val="000C6243"/>
    <w:rsid w:val="000D1E18"/>
    <w:rsid w:val="000D2844"/>
    <w:rsid w:val="000D4D10"/>
    <w:rsid w:val="000D56C0"/>
    <w:rsid w:val="000E03EC"/>
    <w:rsid w:val="000E1079"/>
    <w:rsid w:val="000F0AD4"/>
    <w:rsid w:val="000F1D41"/>
    <w:rsid w:val="000F47FA"/>
    <w:rsid w:val="000F6D4E"/>
    <w:rsid w:val="0010022D"/>
    <w:rsid w:val="001040B9"/>
    <w:rsid w:val="001100F8"/>
    <w:rsid w:val="00110D7E"/>
    <w:rsid w:val="001115FF"/>
    <w:rsid w:val="001128A0"/>
    <w:rsid w:val="00115A88"/>
    <w:rsid w:val="00117588"/>
    <w:rsid w:val="00117C45"/>
    <w:rsid w:val="00117F45"/>
    <w:rsid w:val="001247C6"/>
    <w:rsid w:val="00125686"/>
    <w:rsid w:val="001279CE"/>
    <w:rsid w:val="001300EA"/>
    <w:rsid w:val="00143DE9"/>
    <w:rsid w:val="00151C87"/>
    <w:rsid w:val="001536A6"/>
    <w:rsid w:val="001553C7"/>
    <w:rsid w:val="00155863"/>
    <w:rsid w:val="0015652E"/>
    <w:rsid w:val="00161417"/>
    <w:rsid w:val="001634FE"/>
    <w:rsid w:val="001645F9"/>
    <w:rsid w:val="001806DF"/>
    <w:rsid w:val="001818BE"/>
    <w:rsid w:val="00191882"/>
    <w:rsid w:val="001946D9"/>
    <w:rsid w:val="001A1B4B"/>
    <w:rsid w:val="001A2B2F"/>
    <w:rsid w:val="001B1BF0"/>
    <w:rsid w:val="001B32C6"/>
    <w:rsid w:val="001B43E1"/>
    <w:rsid w:val="001B68E1"/>
    <w:rsid w:val="001B7C04"/>
    <w:rsid w:val="001C1332"/>
    <w:rsid w:val="001C4D97"/>
    <w:rsid w:val="001D6971"/>
    <w:rsid w:val="001D7A71"/>
    <w:rsid w:val="001E117F"/>
    <w:rsid w:val="001E1D3E"/>
    <w:rsid w:val="001E31E4"/>
    <w:rsid w:val="001E53DA"/>
    <w:rsid w:val="001E76E5"/>
    <w:rsid w:val="001F0AED"/>
    <w:rsid w:val="001F1EAD"/>
    <w:rsid w:val="001F5A73"/>
    <w:rsid w:val="00204604"/>
    <w:rsid w:val="00207A93"/>
    <w:rsid w:val="00207FF1"/>
    <w:rsid w:val="00212629"/>
    <w:rsid w:val="00215660"/>
    <w:rsid w:val="00215BA3"/>
    <w:rsid w:val="0022602D"/>
    <w:rsid w:val="00232366"/>
    <w:rsid w:val="00233274"/>
    <w:rsid w:val="00235C2D"/>
    <w:rsid w:val="0023614E"/>
    <w:rsid w:val="00237DCA"/>
    <w:rsid w:val="00240DC5"/>
    <w:rsid w:val="002420E6"/>
    <w:rsid w:val="00245855"/>
    <w:rsid w:val="00245E37"/>
    <w:rsid w:val="00250AFA"/>
    <w:rsid w:val="002545F8"/>
    <w:rsid w:val="00257BC2"/>
    <w:rsid w:val="00260ADA"/>
    <w:rsid w:val="002633A2"/>
    <w:rsid w:val="0026471B"/>
    <w:rsid w:val="00271FD6"/>
    <w:rsid w:val="00276333"/>
    <w:rsid w:val="00287DE7"/>
    <w:rsid w:val="002912CF"/>
    <w:rsid w:val="00291CBC"/>
    <w:rsid w:val="00292DD6"/>
    <w:rsid w:val="002A278B"/>
    <w:rsid w:val="002A354E"/>
    <w:rsid w:val="002B1CCD"/>
    <w:rsid w:val="002B4098"/>
    <w:rsid w:val="002B4C65"/>
    <w:rsid w:val="002B4E2A"/>
    <w:rsid w:val="002B6E95"/>
    <w:rsid w:val="002B7688"/>
    <w:rsid w:val="002B7DCF"/>
    <w:rsid w:val="002C3201"/>
    <w:rsid w:val="002C4FD5"/>
    <w:rsid w:val="002D08BB"/>
    <w:rsid w:val="002D3ABE"/>
    <w:rsid w:val="002D3E19"/>
    <w:rsid w:val="002E31D4"/>
    <w:rsid w:val="002E4694"/>
    <w:rsid w:val="002E4A69"/>
    <w:rsid w:val="002E5029"/>
    <w:rsid w:val="002F3F94"/>
    <w:rsid w:val="002F699A"/>
    <w:rsid w:val="0030384D"/>
    <w:rsid w:val="00304BCB"/>
    <w:rsid w:val="0030595C"/>
    <w:rsid w:val="0030735F"/>
    <w:rsid w:val="00310CA3"/>
    <w:rsid w:val="00312544"/>
    <w:rsid w:val="00322B71"/>
    <w:rsid w:val="00323156"/>
    <w:rsid w:val="00323580"/>
    <w:rsid w:val="003306CB"/>
    <w:rsid w:val="00330B94"/>
    <w:rsid w:val="00340F5E"/>
    <w:rsid w:val="003432ED"/>
    <w:rsid w:val="00344DD6"/>
    <w:rsid w:val="00350576"/>
    <w:rsid w:val="0035136F"/>
    <w:rsid w:val="0035143A"/>
    <w:rsid w:val="0035186E"/>
    <w:rsid w:val="00351C11"/>
    <w:rsid w:val="00351F2E"/>
    <w:rsid w:val="00357F52"/>
    <w:rsid w:val="003726C0"/>
    <w:rsid w:val="00372B0C"/>
    <w:rsid w:val="00376BC3"/>
    <w:rsid w:val="00380E7C"/>
    <w:rsid w:val="003875BA"/>
    <w:rsid w:val="0038782D"/>
    <w:rsid w:val="003878C9"/>
    <w:rsid w:val="0039634D"/>
    <w:rsid w:val="00396510"/>
    <w:rsid w:val="003A0C8F"/>
    <w:rsid w:val="003A62A3"/>
    <w:rsid w:val="003A74F1"/>
    <w:rsid w:val="003B0A12"/>
    <w:rsid w:val="003B4FE3"/>
    <w:rsid w:val="003B7784"/>
    <w:rsid w:val="003C1A97"/>
    <w:rsid w:val="003C387F"/>
    <w:rsid w:val="003C5E83"/>
    <w:rsid w:val="003C629D"/>
    <w:rsid w:val="003D0B98"/>
    <w:rsid w:val="003D10FE"/>
    <w:rsid w:val="003D404D"/>
    <w:rsid w:val="003E60E2"/>
    <w:rsid w:val="003F18C1"/>
    <w:rsid w:val="003F4E32"/>
    <w:rsid w:val="00402611"/>
    <w:rsid w:val="00403454"/>
    <w:rsid w:val="00404B14"/>
    <w:rsid w:val="00406D1F"/>
    <w:rsid w:val="004112DE"/>
    <w:rsid w:val="00413FF5"/>
    <w:rsid w:val="0041529E"/>
    <w:rsid w:val="004171D8"/>
    <w:rsid w:val="0041734E"/>
    <w:rsid w:val="0043056D"/>
    <w:rsid w:val="004333C5"/>
    <w:rsid w:val="004346DC"/>
    <w:rsid w:val="00435D0E"/>
    <w:rsid w:val="00442D9A"/>
    <w:rsid w:val="004455BD"/>
    <w:rsid w:val="00447199"/>
    <w:rsid w:val="00447777"/>
    <w:rsid w:val="00447BA7"/>
    <w:rsid w:val="00453E2F"/>
    <w:rsid w:val="00454CF8"/>
    <w:rsid w:val="00460C3F"/>
    <w:rsid w:val="004627A8"/>
    <w:rsid w:val="00464242"/>
    <w:rsid w:val="0046570F"/>
    <w:rsid w:val="004714AE"/>
    <w:rsid w:val="00472106"/>
    <w:rsid w:val="004741BF"/>
    <w:rsid w:val="00475F65"/>
    <w:rsid w:val="00480E4D"/>
    <w:rsid w:val="0048485C"/>
    <w:rsid w:val="00491AAA"/>
    <w:rsid w:val="004A2F0A"/>
    <w:rsid w:val="004A32FD"/>
    <w:rsid w:val="004A441E"/>
    <w:rsid w:val="004A5744"/>
    <w:rsid w:val="004B34A6"/>
    <w:rsid w:val="004B492D"/>
    <w:rsid w:val="004B64E1"/>
    <w:rsid w:val="004B7418"/>
    <w:rsid w:val="004C469F"/>
    <w:rsid w:val="004C67F0"/>
    <w:rsid w:val="004D20C6"/>
    <w:rsid w:val="004D3008"/>
    <w:rsid w:val="004D7988"/>
    <w:rsid w:val="004D79A1"/>
    <w:rsid w:val="004E1295"/>
    <w:rsid w:val="004E22FF"/>
    <w:rsid w:val="004E3EFC"/>
    <w:rsid w:val="004E5D55"/>
    <w:rsid w:val="004E711C"/>
    <w:rsid w:val="004E78BE"/>
    <w:rsid w:val="004F08F2"/>
    <w:rsid w:val="004F1758"/>
    <w:rsid w:val="004F4E7E"/>
    <w:rsid w:val="004F5011"/>
    <w:rsid w:val="004F62A5"/>
    <w:rsid w:val="004F67C3"/>
    <w:rsid w:val="005107C0"/>
    <w:rsid w:val="00513DE6"/>
    <w:rsid w:val="00516FD9"/>
    <w:rsid w:val="00522FC2"/>
    <w:rsid w:val="005234BC"/>
    <w:rsid w:val="00527387"/>
    <w:rsid w:val="00533F5C"/>
    <w:rsid w:val="00535A62"/>
    <w:rsid w:val="005364A2"/>
    <w:rsid w:val="00541C1C"/>
    <w:rsid w:val="00554AF3"/>
    <w:rsid w:val="00556414"/>
    <w:rsid w:val="00556E54"/>
    <w:rsid w:val="00563DCB"/>
    <w:rsid w:val="00564D30"/>
    <w:rsid w:val="00577EB5"/>
    <w:rsid w:val="00580CD1"/>
    <w:rsid w:val="00581373"/>
    <w:rsid w:val="00582EFA"/>
    <w:rsid w:val="00587352"/>
    <w:rsid w:val="00587971"/>
    <w:rsid w:val="00597954"/>
    <w:rsid w:val="005A1D6E"/>
    <w:rsid w:val="005B39D5"/>
    <w:rsid w:val="005B6057"/>
    <w:rsid w:val="005B6A24"/>
    <w:rsid w:val="005C3702"/>
    <w:rsid w:val="005C4BBF"/>
    <w:rsid w:val="005C698B"/>
    <w:rsid w:val="005D0EEA"/>
    <w:rsid w:val="005D1912"/>
    <w:rsid w:val="005D6047"/>
    <w:rsid w:val="005D61D3"/>
    <w:rsid w:val="005E1F59"/>
    <w:rsid w:val="005F0985"/>
    <w:rsid w:val="005F5FC2"/>
    <w:rsid w:val="006037F5"/>
    <w:rsid w:val="00616E8D"/>
    <w:rsid w:val="006172EC"/>
    <w:rsid w:val="00617F30"/>
    <w:rsid w:val="006326FA"/>
    <w:rsid w:val="00632D8B"/>
    <w:rsid w:val="006354D0"/>
    <w:rsid w:val="00636796"/>
    <w:rsid w:val="00644A37"/>
    <w:rsid w:val="00644C21"/>
    <w:rsid w:val="00646B22"/>
    <w:rsid w:val="0065199B"/>
    <w:rsid w:val="006523BB"/>
    <w:rsid w:val="00655F2A"/>
    <w:rsid w:val="00655FE2"/>
    <w:rsid w:val="00657324"/>
    <w:rsid w:val="0066018F"/>
    <w:rsid w:val="00660210"/>
    <w:rsid w:val="00660B6B"/>
    <w:rsid w:val="00663D5F"/>
    <w:rsid w:val="0066667D"/>
    <w:rsid w:val="00673FE5"/>
    <w:rsid w:val="006823AF"/>
    <w:rsid w:val="0068374A"/>
    <w:rsid w:val="00683E62"/>
    <w:rsid w:val="0069382B"/>
    <w:rsid w:val="006957F9"/>
    <w:rsid w:val="006A1542"/>
    <w:rsid w:val="006A2A99"/>
    <w:rsid w:val="006A54A5"/>
    <w:rsid w:val="006A54F6"/>
    <w:rsid w:val="006B433C"/>
    <w:rsid w:val="006B640B"/>
    <w:rsid w:val="006B653D"/>
    <w:rsid w:val="006B7058"/>
    <w:rsid w:val="006C1966"/>
    <w:rsid w:val="006C6370"/>
    <w:rsid w:val="006D08EA"/>
    <w:rsid w:val="006D2EAF"/>
    <w:rsid w:val="006D522F"/>
    <w:rsid w:val="006E5024"/>
    <w:rsid w:val="006E518D"/>
    <w:rsid w:val="006E5B21"/>
    <w:rsid w:val="006F5782"/>
    <w:rsid w:val="006F5CFB"/>
    <w:rsid w:val="00701114"/>
    <w:rsid w:val="00701610"/>
    <w:rsid w:val="00717AD7"/>
    <w:rsid w:val="00720D2E"/>
    <w:rsid w:val="007210AC"/>
    <w:rsid w:val="007213E8"/>
    <w:rsid w:val="0072146D"/>
    <w:rsid w:val="00727114"/>
    <w:rsid w:val="007272A7"/>
    <w:rsid w:val="007300B9"/>
    <w:rsid w:val="00734EF1"/>
    <w:rsid w:val="007366EA"/>
    <w:rsid w:val="007423DA"/>
    <w:rsid w:val="007424CA"/>
    <w:rsid w:val="00745BCC"/>
    <w:rsid w:val="007500B3"/>
    <w:rsid w:val="007523F4"/>
    <w:rsid w:val="007530C9"/>
    <w:rsid w:val="007539E3"/>
    <w:rsid w:val="00753F99"/>
    <w:rsid w:val="007557E3"/>
    <w:rsid w:val="007567DF"/>
    <w:rsid w:val="00761761"/>
    <w:rsid w:val="0076205B"/>
    <w:rsid w:val="00763C9E"/>
    <w:rsid w:val="00764973"/>
    <w:rsid w:val="00764A36"/>
    <w:rsid w:val="00765482"/>
    <w:rsid w:val="007671C0"/>
    <w:rsid w:val="00767355"/>
    <w:rsid w:val="0076779D"/>
    <w:rsid w:val="00781ED3"/>
    <w:rsid w:val="00786EB5"/>
    <w:rsid w:val="0079094F"/>
    <w:rsid w:val="00795EDF"/>
    <w:rsid w:val="00796478"/>
    <w:rsid w:val="007A1C8C"/>
    <w:rsid w:val="007A51CC"/>
    <w:rsid w:val="007A5A2B"/>
    <w:rsid w:val="007A7921"/>
    <w:rsid w:val="007A7E63"/>
    <w:rsid w:val="007B0250"/>
    <w:rsid w:val="007B1C7A"/>
    <w:rsid w:val="007B336C"/>
    <w:rsid w:val="007D4063"/>
    <w:rsid w:val="007E192A"/>
    <w:rsid w:val="007E4F17"/>
    <w:rsid w:val="007E5240"/>
    <w:rsid w:val="007E5CAC"/>
    <w:rsid w:val="007F1370"/>
    <w:rsid w:val="007F1B0A"/>
    <w:rsid w:val="007F42E2"/>
    <w:rsid w:val="008111A0"/>
    <w:rsid w:val="00815A0D"/>
    <w:rsid w:val="00821701"/>
    <w:rsid w:val="0082531A"/>
    <w:rsid w:val="00826078"/>
    <w:rsid w:val="008267E8"/>
    <w:rsid w:val="008272E1"/>
    <w:rsid w:val="00830F03"/>
    <w:rsid w:val="0083650D"/>
    <w:rsid w:val="00842D3F"/>
    <w:rsid w:val="008459A6"/>
    <w:rsid w:val="00847154"/>
    <w:rsid w:val="00847E11"/>
    <w:rsid w:val="008517E8"/>
    <w:rsid w:val="00864CF3"/>
    <w:rsid w:val="00874657"/>
    <w:rsid w:val="00877C24"/>
    <w:rsid w:val="0088160C"/>
    <w:rsid w:val="00883D65"/>
    <w:rsid w:val="008879EB"/>
    <w:rsid w:val="00892E41"/>
    <w:rsid w:val="008936C2"/>
    <w:rsid w:val="00897EFD"/>
    <w:rsid w:val="008A0324"/>
    <w:rsid w:val="008A7DAB"/>
    <w:rsid w:val="008B0F0E"/>
    <w:rsid w:val="008B525F"/>
    <w:rsid w:val="008C09F0"/>
    <w:rsid w:val="008C1B66"/>
    <w:rsid w:val="008C2EAB"/>
    <w:rsid w:val="008C4138"/>
    <w:rsid w:val="008D34B7"/>
    <w:rsid w:val="008D5CA2"/>
    <w:rsid w:val="008D7437"/>
    <w:rsid w:val="008E3EE1"/>
    <w:rsid w:val="008E466B"/>
    <w:rsid w:val="008F57E0"/>
    <w:rsid w:val="0092088B"/>
    <w:rsid w:val="009232C4"/>
    <w:rsid w:val="0094161E"/>
    <w:rsid w:val="00943388"/>
    <w:rsid w:val="00944F25"/>
    <w:rsid w:val="009545A3"/>
    <w:rsid w:val="00957F62"/>
    <w:rsid w:val="00962F95"/>
    <w:rsid w:val="0096378E"/>
    <w:rsid w:val="0096489C"/>
    <w:rsid w:val="009769AA"/>
    <w:rsid w:val="009825A9"/>
    <w:rsid w:val="0098568C"/>
    <w:rsid w:val="00986136"/>
    <w:rsid w:val="00987DC4"/>
    <w:rsid w:val="0099260A"/>
    <w:rsid w:val="009932BC"/>
    <w:rsid w:val="0099501E"/>
    <w:rsid w:val="00997AB2"/>
    <w:rsid w:val="009A1618"/>
    <w:rsid w:val="009A26D3"/>
    <w:rsid w:val="009A3BC7"/>
    <w:rsid w:val="009B0031"/>
    <w:rsid w:val="009B0E50"/>
    <w:rsid w:val="009B1925"/>
    <w:rsid w:val="009B33E0"/>
    <w:rsid w:val="009C7AE5"/>
    <w:rsid w:val="009D2FB9"/>
    <w:rsid w:val="009D3405"/>
    <w:rsid w:val="009D41C2"/>
    <w:rsid w:val="009E59A0"/>
    <w:rsid w:val="009F2A98"/>
    <w:rsid w:val="009F36BC"/>
    <w:rsid w:val="009F4407"/>
    <w:rsid w:val="009F4A1D"/>
    <w:rsid w:val="009F7599"/>
    <w:rsid w:val="00A012CF"/>
    <w:rsid w:val="00A1310B"/>
    <w:rsid w:val="00A14FE0"/>
    <w:rsid w:val="00A167E2"/>
    <w:rsid w:val="00A17BC2"/>
    <w:rsid w:val="00A17BC5"/>
    <w:rsid w:val="00A26FFF"/>
    <w:rsid w:val="00A312F8"/>
    <w:rsid w:val="00A414B9"/>
    <w:rsid w:val="00A42766"/>
    <w:rsid w:val="00A43537"/>
    <w:rsid w:val="00A44664"/>
    <w:rsid w:val="00A46CB5"/>
    <w:rsid w:val="00A4717A"/>
    <w:rsid w:val="00A4740A"/>
    <w:rsid w:val="00A47F5B"/>
    <w:rsid w:val="00A55FC8"/>
    <w:rsid w:val="00A60553"/>
    <w:rsid w:val="00A70786"/>
    <w:rsid w:val="00A707F5"/>
    <w:rsid w:val="00A708CC"/>
    <w:rsid w:val="00A70B14"/>
    <w:rsid w:val="00A71364"/>
    <w:rsid w:val="00A713BF"/>
    <w:rsid w:val="00A760D9"/>
    <w:rsid w:val="00A770D4"/>
    <w:rsid w:val="00A802DC"/>
    <w:rsid w:val="00A802E7"/>
    <w:rsid w:val="00A80C33"/>
    <w:rsid w:val="00A948E0"/>
    <w:rsid w:val="00AA4291"/>
    <w:rsid w:val="00AA7200"/>
    <w:rsid w:val="00AB049C"/>
    <w:rsid w:val="00AB5AB0"/>
    <w:rsid w:val="00AC2258"/>
    <w:rsid w:val="00AC3B30"/>
    <w:rsid w:val="00AD54BD"/>
    <w:rsid w:val="00AD575C"/>
    <w:rsid w:val="00AD7E6F"/>
    <w:rsid w:val="00AE21D2"/>
    <w:rsid w:val="00AE47D7"/>
    <w:rsid w:val="00AF08EA"/>
    <w:rsid w:val="00B00157"/>
    <w:rsid w:val="00B01E08"/>
    <w:rsid w:val="00B07C53"/>
    <w:rsid w:val="00B11D2A"/>
    <w:rsid w:val="00B1709B"/>
    <w:rsid w:val="00B211ED"/>
    <w:rsid w:val="00B21267"/>
    <w:rsid w:val="00B22B79"/>
    <w:rsid w:val="00B264A0"/>
    <w:rsid w:val="00B30242"/>
    <w:rsid w:val="00B30F63"/>
    <w:rsid w:val="00B324FA"/>
    <w:rsid w:val="00B34843"/>
    <w:rsid w:val="00B42278"/>
    <w:rsid w:val="00B43588"/>
    <w:rsid w:val="00B53A21"/>
    <w:rsid w:val="00B54FC4"/>
    <w:rsid w:val="00B62B6F"/>
    <w:rsid w:val="00B6620F"/>
    <w:rsid w:val="00B70541"/>
    <w:rsid w:val="00B726B7"/>
    <w:rsid w:val="00B76046"/>
    <w:rsid w:val="00B80738"/>
    <w:rsid w:val="00B84F18"/>
    <w:rsid w:val="00B85344"/>
    <w:rsid w:val="00B86420"/>
    <w:rsid w:val="00B9095B"/>
    <w:rsid w:val="00B91533"/>
    <w:rsid w:val="00BA0A6C"/>
    <w:rsid w:val="00BA389E"/>
    <w:rsid w:val="00BA45FA"/>
    <w:rsid w:val="00BA4C1D"/>
    <w:rsid w:val="00BA603C"/>
    <w:rsid w:val="00BB46D9"/>
    <w:rsid w:val="00BC0838"/>
    <w:rsid w:val="00BC2EB0"/>
    <w:rsid w:val="00BC512E"/>
    <w:rsid w:val="00BC59A1"/>
    <w:rsid w:val="00BC63D5"/>
    <w:rsid w:val="00BC7A12"/>
    <w:rsid w:val="00BD2380"/>
    <w:rsid w:val="00BD3EDA"/>
    <w:rsid w:val="00BE06E1"/>
    <w:rsid w:val="00BF0D35"/>
    <w:rsid w:val="00BF1E64"/>
    <w:rsid w:val="00BF493C"/>
    <w:rsid w:val="00BF6C22"/>
    <w:rsid w:val="00BF700E"/>
    <w:rsid w:val="00BF7F1A"/>
    <w:rsid w:val="00C01457"/>
    <w:rsid w:val="00C0201A"/>
    <w:rsid w:val="00C0284C"/>
    <w:rsid w:val="00C11723"/>
    <w:rsid w:val="00C11C84"/>
    <w:rsid w:val="00C1346C"/>
    <w:rsid w:val="00C162FC"/>
    <w:rsid w:val="00C16E63"/>
    <w:rsid w:val="00C20CC5"/>
    <w:rsid w:val="00C24321"/>
    <w:rsid w:val="00C259FD"/>
    <w:rsid w:val="00C27B6C"/>
    <w:rsid w:val="00C30627"/>
    <w:rsid w:val="00C3098B"/>
    <w:rsid w:val="00C30BCB"/>
    <w:rsid w:val="00C33656"/>
    <w:rsid w:val="00C4162F"/>
    <w:rsid w:val="00C469FF"/>
    <w:rsid w:val="00C46A52"/>
    <w:rsid w:val="00C56A6B"/>
    <w:rsid w:val="00C60A2B"/>
    <w:rsid w:val="00C61C70"/>
    <w:rsid w:val="00C700FF"/>
    <w:rsid w:val="00C72538"/>
    <w:rsid w:val="00C7401B"/>
    <w:rsid w:val="00C74905"/>
    <w:rsid w:val="00C76900"/>
    <w:rsid w:val="00C90CE0"/>
    <w:rsid w:val="00C93704"/>
    <w:rsid w:val="00C944B1"/>
    <w:rsid w:val="00C94E63"/>
    <w:rsid w:val="00C9714C"/>
    <w:rsid w:val="00C97CBF"/>
    <w:rsid w:val="00CA0DE8"/>
    <w:rsid w:val="00CA219F"/>
    <w:rsid w:val="00CA768D"/>
    <w:rsid w:val="00CB43E3"/>
    <w:rsid w:val="00CB4453"/>
    <w:rsid w:val="00CB6C29"/>
    <w:rsid w:val="00CC0AEE"/>
    <w:rsid w:val="00CC0C6F"/>
    <w:rsid w:val="00CC448B"/>
    <w:rsid w:val="00CC7A7E"/>
    <w:rsid w:val="00CD5BA8"/>
    <w:rsid w:val="00CE0619"/>
    <w:rsid w:val="00CE2123"/>
    <w:rsid w:val="00CE3CC8"/>
    <w:rsid w:val="00CE3D7A"/>
    <w:rsid w:val="00CE65A2"/>
    <w:rsid w:val="00CE7DFA"/>
    <w:rsid w:val="00CF10B2"/>
    <w:rsid w:val="00D012D4"/>
    <w:rsid w:val="00D06576"/>
    <w:rsid w:val="00D06C7C"/>
    <w:rsid w:val="00D30070"/>
    <w:rsid w:val="00D30AED"/>
    <w:rsid w:val="00D32596"/>
    <w:rsid w:val="00D335B5"/>
    <w:rsid w:val="00D3373A"/>
    <w:rsid w:val="00D342A1"/>
    <w:rsid w:val="00D354D2"/>
    <w:rsid w:val="00D37FCA"/>
    <w:rsid w:val="00D405B0"/>
    <w:rsid w:val="00D43CEE"/>
    <w:rsid w:val="00D44EFF"/>
    <w:rsid w:val="00D4604A"/>
    <w:rsid w:val="00D51209"/>
    <w:rsid w:val="00D52908"/>
    <w:rsid w:val="00D57225"/>
    <w:rsid w:val="00D664FD"/>
    <w:rsid w:val="00D66A25"/>
    <w:rsid w:val="00D749EB"/>
    <w:rsid w:val="00D87F37"/>
    <w:rsid w:val="00D90868"/>
    <w:rsid w:val="00D93962"/>
    <w:rsid w:val="00D93AD9"/>
    <w:rsid w:val="00D96EEC"/>
    <w:rsid w:val="00DA1CBE"/>
    <w:rsid w:val="00DA6025"/>
    <w:rsid w:val="00DA6D22"/>
    <w:rsid w:val="00DA6E7F"/>
    <w:rsid w:val="00DB1B09"/>
    <w:rsid w:val="00DB3C28"/>
    <w:rsid w:val="00DC18B5"/>
    <w:rsid w:val="00DC1D4F"/>
    <w:rsid w:val="00DC209E"/>
    <w:rsid w:val="00DC3288"/>
    <w:rsid w:val="00DC5CFD"/>
    <w:rsid w:val="00DD05B6"/>
    <w:rsid w:val="00DD340E"/>
    <w:rsid w:val="00DE08F6"/>
    <w:rsid w:val="00DE1048"/>
    <w:rsid w:val="00DE2B79"/>
    <w:rsid w:val="00DE396C"/>
    <w:rsid w:val="00DE43B9"/>
    <w:rsid w:val="00DF1AF8"/>
    <w:rsid w:val="00DF7444"/>
    <w:rsid w:val="00E00021"/>
    <w:rsid w:val="00E00030"/>
    <w:rsid w:val="00E04CE6"/>
    <w:rsid w:val="00E109EA"/>
    <w:rsid w:val="00E10EC0"/>
    <w:rsid w:val="00E127AA"/>
    <w:rsid w:val="00E244CB"/>
    <w:rsid w:val="00E2713C"/>
    <w:rsid w:val="00E322A1"/>
    <w:rsid w:val="00E43D44"/>
    <w:rsid w:val="00E45FD5"/>
    <w:rsid w:val="00E46310"/>
    <w:rsid w:val="00E500F8"/>
    <w:rsid w:val="00E50689"/>
    <w:rsid w:val="00E51944"/>
    <w:rsid w:val="00E53E3F"/>
    <w:rsid w:val="00E76EE3"/>
    <w:rsid w:val="00E82B22"/>
    <w:rsid w:val="00E84D87"/>
    <w:rsid w:val="00E86037"/>
    <w:rsid w:val="00E93D91"/>
    <w:rsid w:val="00EA0F79"/>
    <w:rsid w:val="00EB507F"/>
    <w:rsid w:val="00EB614D"/>
    <w:rsid w:val="00EB626B"/>
    <w:rsid w:val="00ED5533"/>
    <w:rsid w:val="00ED692B"/>
    <w:rsid w:val="00ED7D09"/>
    <w:rsid w:val="00EE32EE"/>
    <w:rsid w:val="00EE5E35"/>
    <w:rsid w:val="00EE7277"/>
    <w:rsid w:val="00EF6A52"/>
    <w:rsid w:val="00EF740E"/>
    <w:rsid w:val="00F03645"/>
    <w:rsid w:val="00F0405D"/>
    <w:rsid w:val="00F07988"/>
    <w:rsid w:val="00F13185"/>
    <w:rsid w:val="00F217A4"/>
    <w:rsid w:val="00F21D01"/>
    <w:rsid w:val="00F22876"/>
    <w:rsid w:val="00F44010"/>
    <w:rsid w:val="00F46F82"/>
    <w:rsid w:val="00F53130"/>
    <w:rsid w:val="00F56393"/>
    <w:rsid w:val="00F6379D"/>
    <w:rsid w:val="00F67530"/>
    <w:rsid w:val="00F71281"/>
    <w:rsid w:val="00F71595"/>
    <w:rsid w:val="00F803F4"/>
    <w:rsid w:val="00F8146E"/>
    <w:rsid w:val="00F83B49"/>
    <w:rsid w:val="00F91A6F"/>
    <w:rsid w:val="00F933EF"/>
    <w:rsid w:val="00F97384"/>
    <w:rsid w:val="00FA6E96"/>
    <w:rsid w:val="00FA7548"/>
    <w:rsid w:val="00FB1343"/>
    <w:rsid w:val="00FC514A"/>
    <w:rsid w:val="00FC6664"/>
    <w:rsid w:val="00FD242C"/>
    <w:rsid w:val="00FE0CE7"/>
    <w:rsid w:val="00FE138B"/>
    <w:rsid w:val="00FE29EF"/>
    <w:rsid w:val="00FE2E84"/>
    <w:rsid w:val="00FE4D75"/>
    <w:rsid w:val="00FF11E9"/>
    <w:rsid w:val="00FF309A"/>
    <w:rsid w:val="00FF4757"/>
    <w:rsid w:val="00FF56B2"/>
    <w:rsid w:val="00FF5F8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878C0"/>
  <w15:chartTrackingRefBased/>
  <w15:docId w15:val="{09B4ADA7-1E82-435C-9799-B26B1F765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color w:val="000000" w:themeColor="text1"/>
        <w:kern w:val="2"/>
        <w:sz w:val="24"/>
        <w:szCs w:val="32"/>
        <w:lang w:val="de-CH"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D2FB9"/>
  </w:style>
  <w:style w:type="paragraph" w:styleId="berschrift1">
    <w:name w:val="heading 1"/>
    <w:basedOn w:val="Standard"/>
    <w:next w:val="Standard"/>
    <w:link w:val="berschrift1Zchn"/>
    <w:uiPriority w:val="9"/>
    <w:qFormat/>
    <w:rsid w:val="00AB049C"/>
    <w:pPr>
      <w:keepNext/>
      <w:keepLines/>
      <w:spacing w:before="240"/>
      <w:outlineLvl w:val="0"/>
    </w:pPr>
    <w:rPr>
      <w:rFonts w:asciiTheme="majorHAnsi" w:eastAsiaTheme="majorEastAsia" w:hAnsiTheme="majorHAnsi" w:cstheme="majorBidi"/>
      <w:color w:val="49A0B1" w:themeColor="accent1" w:themeShade="BF"/>
      <w:sz w:val="32"/>
    </w:rPr>
  </w:style>
  <w:style w:type="paragraph" w:styleId="berschrift2">
    <w:name w:val="heading 2"/>
    <w:basedOn w:val="Standard"/>
    <w:next w:val="Standard"/>
    <w:link w:val="berschrift2Zchn"/>
    <w:uiPriority w:val="9"/>
    <w:semiHidden/>
    <w:unhideWhenUsed/>
    <w:qFormat/>
    <w:rsid w:val="00C27B6C"/>
    <w:pPr>
      <w:keepNext/>
      <w:keepLines/>
      <w:spacing w:before="40"/>
      <w:outlineLvl w:val="1"/>
    </w:pPr>
    <w:rPr>
      <w:rFonts w:asciiTheme="majorHAnsi" w:eastAsiaTheme="majorEastAsia" w:hAnsiTheme="majorHAnsi" w:cstheme="majorBidi"/>
      <w:color w:val="49A0B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
    <w:name w:val="Überschrift"/>
    <w:basedOn w:val="berschrift1"/>
    <w:qFormat/>
    <w:rsid w:val="00AB049C"/>
    <w:rPr>
      <w:rFonts w:ascii="Times New Roman" w:hAnsi="Times New Roman"/>
      <w:color w:val="000000" w:themeColor="text1"/>
    </w:rPr>
  </w:style>
  <w:style w:type="character" w:customStyle="1" w:styleId="berschrift1Zchn">
    <w:name w:val="Überschrift 1 Zchn"/>
    <w:basedOn w:val="Absatz-Standardschriftart"/>
    <w:link w:val="berschrift1"/>
    <w:uiPriority w:val="9"/>
    <w:rsid w:val="00AB049C"/>
    <w:rPr>
      <w:rFonts w:asciiTheme="majorHAnsi" w:eastAsiaTheme="majorEastAsia" w:hAnsiTheme="majorHAnsi" w:cstheme="majorBidi"/>
      <w:color w:val="49A0B1" w:themeColor="accent1" w:themeShade="BF"/>
      <w:sz w:val="32"/>
      <w:szCs w:val="32"/>
    </w:rPr>
  </w:style>
  <w:style w:type="paragraph" w:styleId="Listenabsatz">
    <w:name w:val="List Paragraph"/>
    <w:basedOn w:val="Standard"/>
    <w:uiPriority w:val="34"/>
    <w:qFormat/>
    <w:rsid w:val="00C56A6B"/>
    <w:pPr>
      <w:ind w:left="720"/>
      <w:contextualSpacing/>
    </w:pPr>
  </w:style>
  <w:style w:type="paragraph" w:styleId="Kopfzeile">
    <w:name w:val="header"/>
    <w:basedOn w:val="Standard"/>
    <w:link w:val="KopfzeileZchn"/>
    <w:uiPriority w:val="99"/>
    <w:unhideWhenUsed/>
    <w:rsid w:val="00C56A6B"/>
    <w:pPr>
      <w:tabs>
        <w:tab w:val="center" w:pos="4536"/>
        <w:tab w:val="right" w:pos="9072"/>
      </w:tabs>
    </w:pPr>
  </w:style>
  <w:style w:type="character" w:customStyle="1" w:styleId="KopfzeileZchn">
    <w:name w:val="Kopfzeile Zchn"/>
    <w:basedOn w:val="Absatz-Standardschriftart"/>
    <w:link w:val="Kopfzeile"/>
    <w:uiPriority w:val="99"/>
    <w:rsid w:val="00C56A6B"/>
  </w:style>
  <w:style w:type="paragraph" w:styleId="Fuzeile">
    <w:name w:val="footer"/>
    <w:basedOn w:val="Standard"/>
    <w:link w:val="FuzeileZchn"/>
    <w:uiPriority w:val="99"/>
    <w:unhideWhenUsed/>
    <w:rsid w:val="00C56A6B"/>
    <w:pPr>
      <w:tabs>
        <w:tab w:val="center" w:pos="4536"/>
        <w:tab w:val="right" w:pos="9072"/>
      </w:tabs>
    </w:pPr>
  </w:style>
  <w:style w:type="character" w:customStyle="1" w:styleId="FuzeileZchn">
    <w:name w:val="Fußzeile Zchn"/>
    <w:basedOn w:val="Absatz-Standardschriftart"/>
    <w:link w:val="Fuzeile"/>
    <w:uiPriority w:val="99"/>
    <w:rsid w:val="00C56A6B"/>
  </w:style>
  <w:style w:type="character" w:styleId="Seitenzahl">
    <w:name w:val="page number"/>
    <w:basedOn w:val="Absatz-Standardschriftart"/>
    <w:uiPriority w:val="99"/>
    <w:semiHidden/>
    <w:unhideWhenUsed/>
    <w:rsid w:val="00C56A6B"/>
  </w:style>
  <w:style w:type="character" w:styleId="Hyperlink">
    <w:name w:val="Hyperlink"/>
    <w:basedOn w:val="Absatz-Standardschriftart"/>
    <w:uiPriority w:val="99"/>
    <w:unhideWhenUsed/>
    <w:rsid w:val="00F6379D"/>
    <w:rPr>
      <w:color w:val="4EB4B3" w:themeColor="hyperlink"/>
      <w:u w:val="single"/>
    </w:rPr>
  </w:style>
  <w:style w:type="character" w:styleId="NichtaufgelsteErwhnung">
    <w:name w:val="Unresolved Mention"/>
    <w:basedOn w:val="Absatz-Standardschriftart"/>
    <w:uiPriority w:val="99"/>
    <w:semiHidden/>
    <w:unhideWhenUsed/>
    <w:rsid w:val="00F6379D"/>
    <w:rPr>
      <w:color w:val="605E5C"/>
      <w:shd w:val="clear" w:color="auto" w:fill="E1DFDD"/>
    </w:rPr>
  </w:style>
  <w:style w:type="character" w:styleId="BesuchterLink">
    <w:name w:val="FollowedHyperlink"/>
    <w:basedOn w:val="Absatz-Standardschriftart"/>
    <w:uiPriority w:val="99"/>
    <w:semiHidden/>
    <w:unhideWhenUsed/>
    <w:rsid w:val="00F6379D"/>
    <w:rPr>
      <w:color w:val="1B0940" w:themeColor="followedHyperlink"/>
      <w:u w:val="single"/>
    </w:rPr>
  </w:style>
  <w:style w:type="paragraph" w:styleId="StandardWeb">
    <w:name w:val="Normal (Web)"/>
    <w:basedOn w:val="Standard"/>
    <w:uiPriority w:val="99"/>
    <w:semiHidden/>
    <w:unhideWhenUsed/>
    <w:rsid w:val="006C1966"/>
    <w:rPr>
      <w:rFonts w:ascii="Times New Roman" w:hAnsi="Times New Roman"/>
      <w:szCs w:val="24"/>
    </w:rPr>
  </w:style>
  <w:style w:type="paragraph" w:styleId="Funotentext">
    <w:name w:val="footnote text"/>
    <w:basedOn w:val="Standard"/>
    <w:link w:val="FunotentextZchn"/>
    <w:uiPriority w:val="99"/>
    <w:semiHidden/>
    <w:unhideWhenUsed/>
    <w:rsid w:val="00E76EE3"/>
    <w:rPr>
      <w:sz w:val="20"/>
      <w:szCs w:val="20"/>
    </w:rPr>
  </w:style>
  <w:style w:type="character" w:customStyle="1" w:styleId="FunotentextZchn">
    <w:name w:val="Fußnotentext Zchn"/>
    <w:basedOn w:val="Absatz-Standardschriftart"/>
    <w:link w:val="Funotentext"/>
    <w:uiPriority w:val="99"/>
    <w:semiHidden/>
    <w:rsid w:val="00E76EE3"/>
    <w:rPr>
      <w:sz w:val="20"/>
      <w:szCs w:val="20"/>
    </w:rPr>
  </w:style>
  <w:style w:type="character" w:styleId="Funotenzeichen">
    <w:name w:val="footnote reference"/>
    <w:basedOn w:val="Absatz-Standardschriftart"/>
    <w:uiPriority w:val="99"/>
    <w:semiHidden/>
    <w:unhideWhenUsed/>
    <w:rsid w:val="00E76EE3"/>
    <w:rPr>
      <w:vertAlign w:val="superscript"/>
    </w:rPr>
  </w:style>
  <w:style w:type="character" w:customStyle="1" w:styleId="berschrift2Zchn">
    <w:name w:val="Überschrift 2 Zchn"/>
    <w:basedOn w:val="Absatz-Standardschriftart"/>
    <w:link w:val="berschrift2"/>
    <w:uiPriority w:val="9"/>
    <w:semiHidden/>
    <w:rsid w:val="00C27B6C"/>
    <w:rPr>
      <w:rFonts w:asciiTheme="majorHAnsi" w:eastAsiaTheme="majorEastAsia" w:hAnsiTheme="majorHAnsi" w:cstheme="majorBidi"/>
      <w:color w:val="49A0B1" w:themeColor="accent1" w:themeShade="BF"/>
      <w:sz w:val="26"/>
      <w:szCs w:val="26"/>
    </w:rPr>
  </w:style>
  <w:style w:type="paragraph" w:styleId="berarbeitung">
    <w:name w:val="Revision"/>
    <w:hidden/>
    <w:uiPriority w:val="99"/>
    <w:semiHidden/>
    <w:rsid w:val="00A70786"/>
    <w:pPr>
      <w:jc w:val="left"/>
    </w:pPr>
  </w:style>
  <w:style w:type="character" w:styleId="Kommentarzeichen">
    <w:name w:val="annotation reference"/>
    <w:basedOn w:val="Absatz-Standardschriftart"/>
    <w:uiPriority w:val="99"/>
    <w:semiHidden/>
    <w:unhideWhenUsed/>
    <w:rsid w:val="00C97CBF"/>
    <w:rPr>
      <w:sz w:val="16"/>
      <w:szCs w:val="16"/>
    </w:rPr>
  </w:style>
  <w:style w:type="paragraph" w:styleId="Kommentartext">
    <w:name w:val="annotation text"/>
    <w:basedOn w:val="Standard"/>
    <w:link w:val="KommentartextZchn"/>
    <w:uiPriority w:val="99"/>
    <w:semiHidden/>
    <w:unhideWhenUsed/>
    <w:rsid w:val="00C97CBF"/>
    <w:rPr>
      <w:sz w:val="20"/>
      <w:szCs w:val="20"/>
    </w:rPr>
  </w:style>
  <w:style w:type="character" w:customStyle="1" w:styleId="KommentartextZchn">
    <w:name w:val="Kommentartext Zchn"/>
    <w:basedOn w:val="Absatz-Standardschriftart"/>
    <w:link w:val="Kommentartext"/>
    <w:uiPriority w:val="99"/>
    <w:semiHidden/>
    <w:rsid w:val="00C97CBF"/>
    <w:rPr>
      <w:sz w:val="20"/>
      <w:szCs w:val="20"/>
    </w:rPr>
  </w:style>
  <w:style w:type="paragraph" w:styleId="Kommentarthema">
    <w:name w:val="annotation subject"/>
    <w:basedOn w:val="Kommentartext"/>
    <w:next w:val="Kommentartext"/>
    <w:link w:val="KommentarthemaZchn"/>
    <w:uiPriority w:val="99"/>
    <w:semiHidden/>
    <w:unhideWhenUsed/>
    <w:rsid w:val="00C97CBF"/>
    <w:rPr>
      <w:b/>
      <w:bCs/>
    </w:rPr>
  </w:style>
  <w:style w:type="character" w:customStyle="1" w:styleId="KommentarthemaZchn">
    <w:name w:val="Kommentarthema Zchn"/>
    <w:basedOn w:val="KommentartextZchn"/>
    <w:link w:val="Kommentarthema"/>
    <w:uiPriority w:val="99"/>
    <w:semiHidden/>
    <w:rsid w:val="00C97C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043">
      <w:bodyDiv w:val="1"/>
      <w:marLeft w:val="0"/>
      <w:marRight w:val="0"/>
      <w:marTop w:val="0"/>
      <w:marBottom w:val="0"/>
      <w:divBdr>
        <w:top w:val="none" w:sz="0" w:space="0" w:color="auto"/>
        <w:left w:val="none" w:sz="0" w:space="0" w:color="auto"/>
        <w:bottom w:val="none" w:sz="0" w:space="0" w:color="auto"/>
        <w:right w:val="none" w:sz="0" w:space="0" w:color="auto"/>
      </w:divBdr>
    </w:div>
    <w:div w:id="24065168">
      <w:bodyDiv w:val="1"/>
      <w:marLeft w:val="0"/>
      <w:marRight w:val="0"/>
      <w:marTop w:val="0"/>
      <w:marBottom w:val="0"/>
      <w:divBdr>
        <w:top w:val="none" w:sz="0" w:space="0" w:color="auto"/>
        <w:left w:val="none" w:sz="0" w:space="0" w:color="auto"/>
        <w:bottom w:val="none" w:sz="0" w:space="0" w:color="auto"/>
        <w:right w:val="none" w:sz="0" w:space="0" w:color="auto"/>
      </w:divBdr>
    </w:div>
    <w:div w:id="41757372">
      <w:bodyDiv w:val="1"/>
      <w:marLeft w:val="0"/>
      <w:marRight w:val="0"/>
      <w:marTop w:val="0"/>
      <w:marBottom w:val="0"/>
      <w:divBdr>
        <w:top w:val="none" w:sz="0" w:space="0" w:color="auto"/>
        <w:left w:val="none" w:sz="0" w:space="0" w:color="auto"/>
        <w:bottom w:val="none" w:sz="0" w:space="0" w:color="auto"/>
        <w:right w:val="none" w:sz="0" w:space="0" w:color="auto"/>
      </w:divBdr>
    </w:div>
    <w:div w:id="53741172">
      <w:bodyDiv w:val="1"/>
      <w:marLeft w:val="0"/>
      <w:marRight w:val="0"/>
      <w:marTop w:val="0"/>
      <w:marBottom w:val="0"/>
      <w:divBdr>
        <w:top w:val="none" w:sz="0" w:space="0" w:color="auto"/>
        <w:left w:val="none" w:sz="0" w:space="0" w:color="auto"/>
        <w:bottom w:val="none" w:sz="0" w:space="0" w:color="auto"/>
        <w:right w:val="none" w:sz="0" w:space="0" w:color="auto"/>
      </w:divBdr>
    </w:div>
    <w:div w:id="102773772">
      <w:bodyDiv w:val="1"/>
      <w:marLeft w:val="0"/>
      <w:marRight w:val="0"/>
      <w:marTop w:val="0"/>
      <w:marBottom w:val="0"/>
      <w:divBdr>
        <w:top w:val="none" w:sz="0" w:space="0" w:color="auto"/>
        <w:left w:val="none" w:sz="0" w:space="0" w:color="auto"/>
        <w:bottom w:val="none" w:sz="0" w:space="0" w:color="auto"/>
        <w:right w:val="none" w:sz="0" w:space="0" w:color="auto"/>
      </w:divBdr>
    </w:div>
    <w:div w:id="147871142">
      <w:bodyDiv w:val="1"/>
      <w:marLeft w:val="0"/>
      <w:marRight w:val="0"/>
      <w:marTop w:val="0"/>
      <w:marBottom w:val="0"/>
      <w:divBdr>
        <w:top w:val="none" w:sz="0" w:space="0" w:color="auto"/>
        <w:left w:val="none" w:sz="0" w:space="0" w:color="auto"/>
        <w:bottom w:val="none" w:sz="0" w:space="0" w:color="auto"/>
        <w:right w:val="none" w:sz="0" w:space="0" w:color="auto"/>
      </w:divBdr>
    </w:div>
    <w:div w:id="178081020">
      <w:bodyDiv w:val="1"/>
      <w:marLeft w:val="0"/>
      <w:marRight w:val="0"/>
      <w:marTop w:val="0"/>
      <w:marBottom w:val="0"/>
      <w:divBdr>
        <w:top w:val="none" w:sz="0" w:space="0" w:color="auto"/>
        <w:left w:val="none" w:sz="0" w:space="0" w:color="auto"/>
        <w:bottom w:val="none" w:sz="0" w:space="0" w:color="auto"/>
        <w:right w:val="none" w:sz="0" w:space="0" w:color="auto"/>
      </w:divBdr>
    </w:div>
    <w:div w:id="194774309">
      <w:bodyDiv w:val="1"/>
      <w:marLeft w:val="0"/>
      <w:marRight w:val="0"/>
      <w:marTop w:val="0"/>
      <w:marBottom w:val="0"/>
      <w:divBdr>
        <w:top w:val="none" w:sz="0" w:space="0" w:color="auto"/>
        <w:left w:val="none" w:sz="0" w:space="0" w:color="auto"/>
        <w:bottom w:val="none" w:sz="0" w:space="0" w:color="auto"/>
        <w:right w:val="none" w:sz="0" w:space="0" w:color="auto"/>
      </w:divBdr>
    </w:div>
    <w:div w:id="270547955">
      <w:bodyDiv w:val="1"/>
      <w:marLeft w:val="0"/>
      <w:marRight w:val="0"/>
      <w:marTop w:val="0"/>
      <w:marBottom w:val="0"/>
      <w:divBdr>
        <w:top w:val="none" w:sz="0" w:space="0" w:color="auto"/>
        <w:left w:val="none" w:sz="0" w:space="0" w:color="auto"/>
        <w:bottom w:val="none" w:sz="0" w:space="0" w:color="auto"/>
        <w:right w:val="none" w:sz="0" w:space="0" w:color="auto"/>
      </w:divBdr>
    </w:div>
    <w:div w:id="279412518">
      <w:bodyDiv w:val="1"/>
      <w:marLeft w:val="0"/>
      <w:marRight w:val="0"/>
      <w:marTop w:val="0"/>
      <w:marBottom w:val="0"/>
      <w:divBdr>
        <w:top w:val="none" w:sz="0" w:space="0" w:color="auto"/>
        <w:left w:val="none" w:sz="0" w:space="0" w:color="auto"/>
        <w:bottom w:val="none" w:sz="0" w:space="0" w:color="auto"/>
        <w:right w:val="none" w:sz="0" w:space="0" w:color="auto"/>
      </w:divBdr>
    </w:div>
    <w:div w:id="300305959">
      <w:bodyDiv w:val="1"/>
      <w:marLeft w:val="0"/>
      <w:marRight w:val="0"/>
      <w:marTop w:val="0"/>
      <w:marBottom w:val="0"/>
      <w:divBdr>
        <w:top w:val="none" w:sz="0" w:space="0" w:color="auto"/>
        <w:left w:val="none" w:sz="0" w:space="0" w:color="auto"/>
        <w:bottom w:val="none" w:sz="0" w:space="0" w:color="auto"/>
        <w:right w:val="none" w:sz="0" w:space="0" w:color="auto"/>
      </w:divBdr>
    </w:div>
    <w:div w:id="303045998">
      <w:bodyDiv w:val="1"/>
      <w:marLeft w:val="0"/>
      <w:marRight w:val="0"/>
      <w:marTop w:val="0"/>
      <w:marBottom w:val="0"/>
      <w:divBdr>
        <w:top w:val="none" w:sz="0" w:space="0" w:color="auto"/>
        <w:left w:val="none" w:sz="0" w:space="0" w:color="auto"/>
        <w:bottom w:val="none" w:sz="0" w:space="0" w:color="auto"/>
        <w:right w:val="none" w:sz="0" w:space="0" w:color="auto"/>
      </w:divBdr>
    </w:div>
    <w:div w:id="310600519">
      <w:bodyDiv w:val="1"/>
      <w:marLeft w:val="0"/>
      <w:marRight w:val="0"/>
      <w:marTop w:val="0"/>
      <w:marBottom w:val="0"/>
      <w:divBdr>
        <w:top w:val="none" w:sz="0" w:space="0" w:color="auto"/>
        <w:left w:val="none" w:sz="0" w:space="0" w:color="auto"/>
        <w:bottom w:val="none" w:sz="0" w:space="0" w:color="auto"/>
        <w:right w:val="none" w:sz="0" w:space="0" w:color="auto"/>
      </w:divBdr>
    </w:div>
    <w:div w:id="316882448">
      <w:bodyDiv w:val="1"/>
      <w:marLeft w:val="0"/>
      <w:marRight w:val="0"/>
      <w:marTop w:val="0"/>
      <w:marBottom w:val="0"/>
      <w:divBdr>
        <w:top w:val="none" w:sz="0" w:space="0" w:color="auto"/>
        <w:left w:val="none" w:sz="0" w:space="0" w:color="auto"/>
        <w:bottom w:val="none" w:sz="0" w:space="0" w:color="auto"/>
        <w:right w:val="none" w:sz="0" w:space="0" w:color="auto"/>
      </w:divBdr>
    </w:div>
    <w:div w:id="331029790">
      <w:bodyDiv w:val="1"/>
      <w:marLeft w:val="0"/>
      <w:marRight w:val="0"/>
      <w:marTop w:val="0"/>
      <w:marBottom w:val="0"/>
      <w:divBdr>
        <w:top w:val="none" w:sz="0" w:space="0" w:color="auto"/>
        <w:left w:val="none" w:sz="0" w:space="0" w:color="auto"/>
        <w:bottom w:val="none" w:sz="0" w:space="0" w:color="auto"/>
        <w:right w:val="none" w:sz="0" w:space="0" w:color="auto"/>
      </w:divBdr>
    </w:div>
    <w:div w:id="331952992">
      <w:bodyDiv w:val="1"/>
      <w:marLeft w:val="0"/>
      <w:marRight w:val="0"/>
      <w:marTop w:val="0"/>
      <w:marBottom w:val="0"/>
      <w:divBdr>
        <w:top w:val="none" w:sz="0" w:space="0" w:color="auto"/>
        <w:left w:val="none" w:sz="0" w:space="0" w:color="auto"/>
        <w:bottom w:val="none" w:sz="0" w:space="0" w:color="auto"/>
        <w:right w:val="none" w:sz="0" w:space="0" w:color="auto"/>
      </w:divBdr>
    </w:div>
    <w:div w:id="382680911">
      <w:bodyDiv w:val="1"/>
      <w:marLeft w:val="0"/>
      <w:marRight w:val="0"/>
      <w:marTop w:val="0"/>
      <w:marBottom w:val="0"/>
      <w:divBdr>
        <w:top w:val="none" w:sz="0" w:space="0" w:color="auto"/>
        <w:left w:val="none" w:sz="0" w:space="0" w:color="auto"/>
        <w:bottom w:val="none" w:sz="0" w:space="0" w:color="auto"/>
        <w:right w:val="none" w:sz="0" w:space="0" w:color="auto"/>
      </w:divBdr>
    </w:div>
    <w:div w:id="386801959">
      <w:bodyDiv w:val="1"/>
      <w:marLeft w:val="0"/>
      <w:marRight w:val="0"/>
      <w:marTop w:val="0"/>
      <w:marBottom w:val="0"/>
      <w:divBdr>
        <w:top w:val="none" w:sz="0" w:space="0" w:color="auto"/>
        <w:left w:val="none" w:sz="0" w:space="0" w:color="auto"/>
        <w:bottom w:val="none" w:sz="0" w:space="0" w:color="auto"/>
        <w:right w:val="none" w:sz="0" w:space="0" w:color="auto"/>
      </w:divBdr>
    </w:div>
    <w:div w:id="397243518">
      <w:bodyDiv w:val="1"/>
      <w:marLeft w:val="0"/>
      <w:marRight w:val="0"/>
      <w:marTop w:val="0"/>
      <w:marBottom w:val="0"/>
      <w:divBdr>
        <w:top w:val="none" w:sz="0" w:space="0" w:color="auto"/>
        <w:left w:val="none" w:sz="0" w:space="0" w:color="auto"/>
        <w:bottom w:val="none" w:sz="0" w:space="0" w:color="auto"/>
        <w:right w:val="none" w:sz="0" w:space="0" w:color="auto"/>
      </w:divBdr>
      <w:divsChild>
        <w:div w:id="1695038372">
          <w:marLeft w:val="0"/>
          <w:marRight w:val="0"/>
          <w:marTop w:val="0"/>
          <w:marBottom w:val="0"/>
          <w:divBdr>
            <w:top w:val="none" w:sz="0" w:space="0" w:color="auto"/>
            <w:left w:val="none" w:sz="0" w:space="0" w:color="auto"/>
            <w:bottom w:val="none" w:sz="0" w:space="0" w:color="auto"/>
            <w:right w:val="none" w:sz="0" w:space="0" w:color="auto"/>
          </w:divBdr>
        </w:div>
        <w:div w:id="1244877164">
          <w:marLeft w:val="0"/>
          <w:marRight w:val="0"/>
          <w:marTop w:val="0"/>
          <w:marBottom w:val="0"/>
          <w:divBdr>
            <w:top w:val="none" w:sz="0" w:space="0" w:color="auto"/>
            <w:left w:val="none" w:sz="0" w:space="0" w:color="auto"/>
            <w:bottom w:val="none" w:sz="0" w:space="0" w:color="auto"/>
            <w:right w:val="none" w:sz="0" w:space="0" w:color="auto"/>
          </w:divBdr>
        </w:div>
        <w:div w:id="1122118449">
          <w:marLeft w:val="0"/>
          <w:marRight w:val="0"/>
          <w:marTop w:val="0"/>
          <w:marBottom w:val="0"/>
          <w:divBdr>
            <w:top w:val="none" w:sz="0" w:space="0" w:color="auto"/>
            <w:left w:val="none" w:sz="0" w:space="0" w:color="auto"/>
            <w:bottom w:val="none" w:sz="0" w:space="0" w:color="auto"/>
            <w:right w:val="none" w:sz="0" w:space="0" w:color="auto"/>
          </w:divBdr>
        </w:div>
        <w:div w:id="1916744846">
          <w:marLeft w:val="0"/>
          <w:marRight w:val="0"/>
          <w:marTop w:val="0"/>
          <w:marBottom w:val="0"/>
          <w:divBdr>
            <w:top w:val="none" w:sz="0" w:space="0" w:color="auto"/>
            <w:left w:val="none" w:sz="0" w:space="0" w:color="auto"/>
            <w:bottom w:val="none" w:sz="0" w:space="0" w:color="auto"/>
            <w:right w:val="none" w:sz="0" w:space="0" w:color="auto"/>
          </w:divBdr>
        </w:div>
      </w:divsChild>
    </w:div>
    <w:div w:id="409162993">
      <w:bodyDiv w:val="1"/>
      <w:marLeft w:val="0"/>
      <w:marRight w:val="0"/>
      <w:marTop w:val="0"/>
      <w:marBottom w:val="0"/>
      <w:divBdr>
        <w:top w:val="none" w:sz="0" w:space="0" w:color="auto"/>
        <w:left w:val="none" w:sz="0" w:space="0" w:color="auto"/>
        <w:bottom w:val="none" w:sz="0" w:space="0" w:color="auto"/>
        <w:right w:val="none" w:sz="0" w:space="0" w:color="auto"/>
      </w:divBdr>
    </w:div>
    <w:div w:id="417363209">
      <w:bodyDiv w:val="1"/>
      <w:marLeft w:val="0"/>
      <w:marRight w:val="0"/>
      <w:marTop w:val="0"/>
      <w:marBottom w:val="0"/>
      <w:divBdr>
        <w:top w:val="none" w:sz="0" w:space="0" w:color="auto"/>
        <w:left w:val="none" w:sz="0" w:space="0" w:color="auto"/>
        <w:bottom w:val="none" w:sz="0" w:space="0" w:color="auto"/>
        <w:right w:val="none" w:sz="0" w:space="0" w:color="auto"/>
      </w:divBdr>
    </w:div>
    <w:div w:id="583341523">
      <w:bodyDiv w:val="1"/>
      <w:marLeft w:val="0"/>
      <w:marRight w:val="0"/>
      <w:marTop w:val="0"/>
      <w:marBottom w:val="0"/>
      <w:divBdr>
        <w:top w:val="none" w:sz="0" w:space="0" w:color="auto"/>
        <w:left w:val="none" w:sz="0" w:space="0" w:color="auto"/>
        <w:bottom w:val="none" w:sz="0" w:space="0" w:color="auto"/>
        <w:right w:val="none" w:sz="0" w:space="0" w:color="auto"/>
      </w:divBdr>
    </w:div>
    <w:div w:id="595476471">
      <w:bodyDiv w:val="1"/>
      <w:marLeft w:val="0"/>
      <w:marRight w:val="0"/>
      <w:marTop w:val="0"/>
      <w:marBottom w:val="0"/>
      <w:divBdr>
        <w:top w:val="none" w:sz="0" w:space="0" w:color="auto"/>
        <w:left w:val="none" w:sz="0" w:space="0" w:color="auto"/>
        <w:bottom w:val="none" w:sz="0" w:space="0" w:color="auto"/>
        <w:right w:val="none" w:sz="0" w:space="0" w:color="auto"/>
      </w:divBdr>
    </w:div>
    <w:div w:id="610816687">
      <w:bodyDiv w:val="1"/>
      <w:marLeft w:val="0"/>
      <w:marRight w:val="0"/>
      <w:marTop w:val="0"/>
      <w:marBottom w:val="0"/>
      <w:divBdr>
        <w:top w:val="none" w:sz="0" w:space="0" w:color="auto"/>
        <w:left w:val="none" w:sz="0" w:space="0" w:color="auto"/>
        <w:bottom w:val="none" w:sz="0" w:space="0" w:color="auto"/>
        <w:right w:val="none" w:sz="0" w:space="0" w:color="auto"/>
      </w:divBdr>
    </w:div>
    <w:div w:id="626081085">
      <w:bodyDiv w:val="1"/>
      <w:marLeft w:val="0"/>
      <w:marRight w:val="0"/>
      <w:marTop w:val="0"/>
      <w:marBottom w:val="0"/>
      <w:divBdr>
        <w:top w:val="none" w:sz="0" w:space="0" w:color="auto"/>
        <w:left w:val="none" w:sz="0" w:space="0" w:color="auto"/>
        <w:bottom w:val="none" w:sz="0" w:space="0" w:color="auto"/>
        <w:right w:val="none" w:sz="0" w:space="0" w:color="auto"/>
      </w:divBdr>
    </w:div>
    <w:div w:id="637106631">
      <w:bodyDiv w:val="1"/>
      <w:marLeft w:val="0"/>
      <w:marRight w:val="0"/>
      <w:marTop w:val="0"/>
      <w:marBottom w:val="0"/>
      <w:divBdr>
        <w:top w:val="none" w:sz="0" w:space="0" w:color="auto"/>
        <w:left w:val="none" w:sz="0" w:space="0" w:color="auto"/>
        <w:bottom w:val="none" w:sz="0" w:space="0" w:color="auto"/>
        <w:right w:val="none" w:sz="0" w:space="0" w:color="auto"/>
      </w:divBdr>
    </w:div>
    <w:div w:id="642078186">
      <w:bodyDiv w:val="1"/>
      <w:marLeft w:val="0"/>
      <w:marRight w:val="0"/>
      <w:marTop w:val="0"/>
      <w:marBottom w:val="0"/>
      <w:divBdr>
        <w:top w:val="none" w:sz="0" w:space="0" w:color="auto"/>
        <w:left w:val="none" w:sz="0" w:space="0" w:color="auto"/>
        <w:bottom w:val="none" w:sz="0" w:space="0" w:color="auto"/>
        <w:right w:val="none" w:sz="0" w:space="0" w:color="auto"/>
      </w:divBdr>
      <w:divsChild>
        <w:div w:id="822963142">
          <w:marLeft w:val="0"/>
          <w:marRight w:val="0"/>
          <w:marTop w:val="0"/>
          <w:marBottom w:val="0"/>
          <w:divBdr>
            <w:top w:val="none" w:sz="0" w:space="0" w:color="auto"/>
            <w:left w:val="none" w:sz="0" w:space="0" w:color="auto"/>
            <w:bottom w:val="none" w:sz="0" w:space="0" w:color="auto"/>
            <w:right w:val="none" w:sz="0" w:space="0" w:color="auto"/>
          </w:divBdr>
          <w:divsChild>
            <w:div w:id="1195539196">
              <w:marLeft w:val="0"/>
              <w:marRight w:val="0"/>
              <w:marTop w:val="0"/>
              <w:marBottom w:val="0"/>
              <w:divBdr>
                <w:top w:val="none" w:sz="0" w:space="0" w:color="auto"/>
                <w:left w:val="none" w:sz="0" w:space="0" w:color="auto"/>
                <w:bottom w:val="none" w:sz="0" w:space="0" w:color="auto"/>
                <w:right w:val="none" w:sz="0" w:space="0" w:color="auto"/>
              </w:divBdr>
              <w:divsChild>
                <w:div w:id="229578799">
                  <w:marLeft w:val="0"/>
                  <w:marRight w:val="0"/>
                  <w:marTop w:val="0"/>
                  <w:marBottom w:val="0"/>
                  <w:divBdr>
                    <w:top w:val="none" w:sz="0" w:space="0" w:color="auto"/>
                    <w:left w:val="none" w:sz="0" w:space="0" w:color="auto"/>
                    <w:bottom w:val="none" w:sz="0" w:space="0" w:color="auto"/>
                    <w:right w:val="none" w:sz="0" w:space="0" w:color="auto"/>
                  </w:divBdr>
                  <w:divsChild>
                    <w:div w:id="2035186829">
                      <w:marLeft w:val="0"/>
                      <w:marRight w:val="0"/>
                      <w:marTop w:val="0"/>
                      <w:marBottom w:val="0"/>
                      <w:divBdr>
                        <w:top w:val="none" w:sz="0" w:space="0" w:color="auto"/>
                        <w:left w:val="none" w:sz="0" w:space="0" w:color="auto"/>
                        <w:bottom w:val="none" w:sz="0" w:space="0" w:color="auto"/>
                        <w:right w:val="none" w:sz="0" w:space="0" w:color="auto"/>
                      </w:divBdr>
                      <w:divsChild>
                        <w:div w:id="1524516078">
                          <w:marLeft w:val="0"/>
                          <w:marRight w:val="0"/>
                          <w:marTop w:val="0"/>
                          <w:marBottom w:val="0"/>
                          <w:divBdr>
                            <w:top w:val="none" w:sz="0" w:space="0" w:color="auto"/>
                            <w:left w:val="none" w:sz="0" w:space="0" w:color="auto"/>
                            <w:bottom w:val="none" w:sz="0" w:space="0" w:color="auto"/>
                            <w:right w:val="none" w:sz="0" w:space="0" w:color="auto"/>
                          </w:divBdr>
                          <w:divsChild>
                            <w:div w:id="1731004088">
                              <w:marLeft w:val="0"/>
                              <w:marRight w:val="0"/>
                              <w:marTop w:val="0"/>
                              <w:marBottom w:val="0"/>
                              <w:divBdr>
                                <w:top w:val="none" w:sz="0" w:space="0" w:color="auto"/>
                                <w:left w:val="none" w:sz="0" w:space="0" w:color="auto"/>
                                <w:bottom w:val="none" w:sz="0" w:space="0" w:color="auto"/>
                                <w:right w:val="none" w:sz="0" w:space="0" w:color="auto"/>
                              </w:divBdr>
                              <w:divsChild>
                                <w:div w:id="834227108">
                                  <w:marLeft w:val="0"/>
                                  <w:marRight w:val="0"/>
                                  <w:marTop w:val="0"/>
                                  <w:marBottom w:val="0"/>
                                  <w:divBdr>
                                    <w:top w:val="none" w:sz="0" w:space="0" w:color="auto"/>
                                    <w:left w:val="none" w:sz="0" w:space="0" w:color="auto"/>
                                    <w:bottom w:val="none" w:sz="0" w:space="0" w:color="auto"/>
                                    <w:right w:val="none" w:sz="0" w:space="0" w:color="auto"/>
                                  </w:divBdr>
                                  <w:divsChild>
                                    <w:div w:id="125331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854802">
                      <w:marLeft w:val="0"/>
                      <w:marRight w:val="0"/>
                      <w:marTop w:val="0"/>
                      <w:marBottom w:val="0"/>
                      <w:divBdr>
                        <w:top w:val="none" w:sz="0" w:space="0" w:color="auto"/>
                        <w:left w:val="none" w:sz="0" w:space="0" w:color="auto"/>
                        <w:bottom w:val="none" w:sz="0" w:space="0" w:color="auto"/>
                        <w:right w:val="none" w:sz="0" w:space="0" w:color="auto"/>
                      </w:divBdr>
                      <w:divsChild>
                        <w:div w:id="178122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9232700">
      <w:bodyDiv w:val="1"/>
      <w:marLeft w:val="0"/>
      <w:marRight w:val="0"/>
      <w:marTop w:val="0"/>
      <w:marBottom w:val="0"/>
      <w:divBdr>
        <w:top w:val="none" w:sz="0" w:space="0" w:color="auto"/>
        <w:left w:val="none" w:sz="0" w:space="0" w:color="auto"/>
        <w:bottom w:val="none" w:sz="0" w:space="0" w:color="auto"/>
        <w:right w:val="none" w:sz="0" w:space="0" w:color="auto"/>
      </w:divBdr>
    </w:div>
    <w:div w:id="756898823">
      <w:bodyDiv w:val="1"/>
      <w:marLeft w:val="0"/>
      <w:marRight w:val="0"/>
      <w:marTop w:val="0"/>
      <w:marBottom w:val="0"/>
      <w:divBdr>
        <w:top w:val="none" w:sz="0" w:space="0" w:color="auto"/>
        <w:left w:val="none" w:sz="0" w:space="0" w:color="auto"/>
        <w:bottom w:val="none" w:sz="0" w:space="0" w:color="auto"/>
        <w:right w:val="none" w:sz="0" w:space="0" w:color="auto"/>
      </w:divBdr>
    </w:div>
    <w:div w:id="787243515">
      <w:bodyDiv w:val="1"/>
      <w:marLeft w:val="0"/>
      <w:marRight w:val="0"/>
      <w:marTop w:val="0"/>
      <w:marBottom w:val="0"/>
      <w:divBdr>
        <w:top w:val="none" w:sz="0" w:space="0" w:color="auto"/>
        <w:left w:val="none" w:sz="0" w:space="0" w:color="auto"/>
        <w:bottom w:val="none" w:sz="0" w:space="0" w:color="auto"/>
        <w:right w:val="none" w:sz="0" w:space="0" w:color="auto"/>
      </w:divBdr>
    </w:div>
    <w:div w:id="844170251">
      <w:bodyDiv w:val="1"/>
      <w:marLeft w:val="0"/>
      <w:marRight w:val="0"/>
      <w:marTop w:val="0"/>
      <w:marBottom w:val="0"/>
      <w:divBdr>
        <w:top w:val="none" w:sz="0" w:space="0" w:color="auto"/>
        <w:left w:val="none" w:sz="0" w:space="0" w:color="auto"/>
        <w:bottom w:val="none" w:sz="0" w:space="0" w:color="auto"/>
        <w:right w:val="none" w:sz="0" w:space="0" w:color="auto"/>
      </w:divBdr>
    </w:div>
    <w:div w:id="856582754">
      <w:bodyDiv w:val="1"/>
      <w:marLeft w:val="0"/>
      <w:marRight w:val="0"/>
      <w:marTop w:val="0"/>
      <w:marBottom w:val="0"/>
      <w:divBdr>
        <w:top w:val="none" w:sz="0" w:space="0" w:color="auto"/>
        <w:left w:val="none" w:sz="0" w:space="0" w:color="auto"/>
        <w:bottom w:val="none" w:sz="0" w:space="0" w:color="auto"/>
        <w:right w:val="none" w:sz="0" w:space="0" w:color="auto"/>
      </w:divBdr>
    </w:div>
    <w:div w:id="861943225">
      <w:bodyDiv w:val="1"/>
      <w:marLeft w:val="0"/>
      <w:marRight w:val="0"/>
      <w:marTop w:val="0"/>
      <w:marBottom w:val="0"/>
      <w:divBdr>
        <w:top w:val="none" w:sz="0" w:space="0" w:color="auto"/>
        <w:left w:val="none" w:sz="0" w:space="0" w:color="auto"/>
        <w:bottom w:val="none" w:sz="0" w:space="0" w:color="auto"/>
        <w:right w:val="none" w:sz="0" w:space="0" w:color="auto"/>
      </w:divBdr>
    </w:div>
    <w:div w:id="913468482">
      <w:bodyDiv w:val="1"/>
      <w:marLeft w:val="0"/>
      <w:marRight w:val="0"/>
      <w:marTop w:val="0"/>
      <w:marBottom w:val="0"/>
      <w:divBdr>
        <w:top w:val="none" w:sz="0" w:space="0" w:color="auto"/>
        <w:left w:val="none" w:sz="0" w:space="0" w:color="auto"/>
        <w:bottom w:val="none" w:sz="0" w:space="0" w:color="auto"/>
        <w:right w:val="none" w:sz="0" w:space="0" w:color="auto"/>
      </w:divBdr>
    </w:div>
    <w:div w:id="922185389">
      <w:bodyDiv w:val="1"/>
      <w:marLeft w:val="0"/>
      <w:marRight w:val="0"/>
      <w:marTop w:val="0"/>
      <w:marBottom w:val="0"/>
      <w:divBdr>
        <w:top w:val="none" w:sz="0" w:space="0" w:color="auto"/>
        <w:left w:val="none" w:sz="0" w:space="0" w:color="auto"/>
        <w:bottom w:val="none" w:sz="0" w:space="0" w:color="auto"/>
        <w:right w:val="none" w:sz="0" w:space="0" w:color="auto"/>
      </w:divBdr>
    </w:div>
    <w:div w:id="935753248">
      <w:bodyDiv w:val="1"/>
      <w:marLeft w:val="0"/>
      <w:marRight w:val="0"/>
      <w:marTop w:val="0"/>
      <w:marBottom w:val="0"/>
      <w:divBdr>
        <w:top w:val="none" w:sz="0" w:space="0" w:color="auto"/>
        <w:left w:val="none" w:sz="0" w:space="0" w:color="auto"/>
        <w:bottom w:val="none" w:sz="0" w:space="0" w:color="auto"/>
        <w:right w:val="none" w:sz="0" w:space="0" w:color="auto"/>
      </w:divBdr>
    </w:div>
    <w:div w:id="941842626">
      <w:bodyDiv w:val="1"/>
      <w:marLeft w:val="0"/>
      <w:marRight w:val="0"/>
      <w:marTop w:val="0"/>
      <w:marBottom w:val="0"/>
      <w:divBdr>
        <w:top w:val="none" w:sz="0" w:space="0" w:color="auto"/>
        <w:left w:val="none" w:sz="0" w:space="0" w:color="auto"/>
        <w:bottom w:val="none" w:sz="0" w:space="0" w:color="auto"/>
        <w:right w:val="none" w:sz="0" w:space="0" w:color="auto"/>
      </w:divBdr>
    </w:div>
    <w:div w:id="986394503">
      <w:bodyDiv w:val="1"/>
      <w:marLeft w:val="0"/>
      <w:marRight w:val="0"/>
      <w:marTop w:val="0"/>
      <w:marBottom w:val="0"/>
      <w:divBdr>
        <w:top w:val="none" w:sz="0" w:space="0" w:color="auto"/>
        <w:left w:val="none" w:sz="0" w:space="0" w:color="auto"/>
        <w:bottom w:val="none" w:sz="0" w:space="0" w:color="auto"/>
        <w:right w:val="none" w:sz="0" w:space="0" w:color="auto"/>
      </w:divBdr>
    </w:div>
    <w:div w:id="989285854">
      <w:bodyDiv w:val="1"/>
      <w:marLeft w:val="0"/>
      <w:marRight w:val="0"/>
      <w:marTop w:val="0"/>
      <w:marBottom w:val="0"/>
      <w:divBdr>
        <w:top w:val="none" w:sz="0" w:space="0" w:color="auto"/>
        <w:left w:val="none" w:sz="0" w:space="0" w:color="auto"/>
        <w:bottom w:val="none" w:sz="0" w:space="0" w:color="auto"/>
        <w:right w:val="none" w:sz="0" w:space="0" w:color="auto"/>
      </w:divBdr>
    </w:div>
    <w:div w:id="999699263">
      <w:bodyDiv w:val="1"/>
      <w:marLeft w:val="0"/>
      <w:marRight w:val="0"/>
      <w:marTop w:val="0"/>
      <w:marBottom w:val="0"/>
      <w:divBdr>
        <w:top w:val="none" w:sz="0" w:space="0" w:color="auto"/>
        <w:left w:val="none" w:sz="0" w:space="0" w:color="auto"/>
        <w:bottom w:val="none" w:sz="0" w:space="0" w:color="auto"/>
        <w:right w:val="none" w:sz="0" w:space="0" w:color="auto"/>
      </w:divBdr>
    </w:div>
    <w:div w:id="1031955410">
      <w:bodyDiv w:val="1"/>
      <w:marLeft w:val="0"/>
      <w:marRight w:val="0"/>
      <w:marTop w:val="0"/>
      <w:marBottom w:val="0"/>
      <w:divBdr>
        <w:top w:val="none" w:sz="0" w:space="0" w:color="auto"/>
        <w:left w:val="none" w:sz="0" w:space="0" w:color="auto"/>
        <w:bottom w:val="none" w:sz="0" w:space="0" w:color="auto"/>
        <w:right w:val="none" w:sz="0" w:space="0" w:color="auto"/>
      </w:divBdr>
    </w:div>
    <w:div w:id="1033307367">
      <w:bodyDiv w:val="1"/>
      <w:marLeft w:val="0"/>
      <w:marRight w:val="0"/>
      <w:marTop w:val="0"/>
      <w:marBottom w:val="0"/>
      <w:divBdr>
        <w:top w:val="none" w:sz="0" w:space="0" w:color="auto"/>
        <w:left w:val="none" w:sz="0" w:space="0" w:color="auto"/>
        <w:bottom w:val="none" w:sz="0" w:space="0" w:color="auto"/>
        <w:right w:val="none" w:sz="0" w:space="0" w:color="auto"/>
      </w:divBdr>
    </w:div>
    <w:div w:id="1058894533">
      <w:bodyDiv w:val="1"/>
      <w:marLeft w:val="0"/>
      <w:marRight w:val="0"/>
      <w:marTop w:val="0"/>
      <w:marBottom w:val="0"/>
      <w:divBdr>
        <w:top w:val="none" w:sz="0" w:space="0" w:color="auto"/>
        <w:left w:val="none" w:sz="0" w:space="0" w:color="auto"/>
        <w:bottom w:val="none" w:sz="0" w:space="0" w:color="auto"/>
        <w:right w:val="none" w:sz="0" w:space="0" w:color="auto"/>
      </w:divBdr>
    </w:div>
    <w:div w:id="1094089443">
      <w:bodyDiv w:val="1"/>
      <w:marLeft w:val="0"/>
      <w:marRight w:val="0"/>
      <w:marTop w:val="0"/>
      <w:marBottom w:val="0"/>
      <w:divBdr>
        <w:top w:val="none" w:sz="0" w:space="0" w:color="auto"/>
        <w:left w:val="none" w:sz="0" w:space="0" w:color="auto"/>
        <w:bottom w:val="none" w:sz="0" w:space="0" w:color="auto"/>
        <w:right w:val="none" w:sz="0" w:space="0" w:color="auto"/>
      </w:divBdr>
    </w:div>
    <w:div w:id="1169558431">
      <w:bodyDiv w:val="1"/>
      <w:marLeft w:val="0"/>
      <w:marRight w:val="0"/>
      <w:marTop w:val="0"/>
      <w:marBottom w:val="0"/>
      <w:divBdr>
        <w:top w:val="none" w:sz="0" w:space="0" w:color="auto"/>
        <w:left w:val="none" w:sz="0" w:space="0" w:color="auto"/>
        <w:bottom w:val="none" w:sz="0" w:space="0" w:color="auto"/>
        <w:right w:val="none" w:sz="0" w:space="0" w:color="auto"/>
      </w:divBdr>
    </w:div>
    <w:div w:id="1181822900">
      <w:bodyDiv w:val="1"/>
      <w:marLeft w:val="0"/>
      <w:marRight w:val="0"/>
      <w:marTop w:val="0"/>
      <w:marBottom w:val="0"/>
      <w:divBdr>
        <w:top w:val="none" w:sz="0" w:space="0" w:color="auto"/>
        <w:left w:val="none" w:sz="0" w:space="0" w:color="auto"/>
        <w:bottom w:val="none" w:sz="0" w:space="0" w:color="auto"/>
        <w:right w:val="none" w:sz="0" w:space="0" w:color="auto"/>
      </w:divBdr>
    </w:div>
    <w:div w:id="1202983910">
      <w:bodyDiv w:val="1"/>
      <w:marLeft w:val="0"/>
      <w:marRight w:val="0"/>
      <w:marTop w:val="0"/>
      <w:marBottom w:val="0"/>
      <w:divBdr>
        <w:top w:val="none" w:sz="0" w:space="0" w:color="auto"/>
        <w:left w:val="none" w:sz="0" w:space="0" w:color="auto"/>
        <w:bottom w:val="none" w:sz="0" w:space="0" w:color="auto"/>
        <w:right w:val="none" w:sz="0" w:space="0" w:color="auto"/>
      </w:divBdr>
    </w:div>
    <w:div w:id="1209534827">
      <w:bodyDiv w:val="1"/>
      <w:marLeft w:val="0"/>
      <w:marRight w:val="0"/>
      <w:marTop w:val="0"/>
      <w:marBottom w:val="0"/>
      <w:divBdr>
        <w:top w:val="none" w:sz="0" w:space="0" w:color="auto"/>
        <w:left w:val="none" w:sz="0" w:space="0" w:color="auto"/>
        <w:bottom w:val="none" w:sz="0" w:space="0" w:color="auto"/>
        <w:right w:val="none" w:sz="0" w:space="0" w:color="auto"/>
      </w:divBdr>
    </w:div>
    <w:div w:id="1218590348">
      <w:bodyDiv w:val="1"/>
      <w:marLeft w:val="0"/>
      <w:marRight w:val="0"/>
      <w:marTop w:val="0"/>
      <w:marBottom w:val="0"/>
      <w:divBdr>
        <w:top w:val="none" w:sz="0" w:space="0" w:color="auto"/>
        <w:left w:val="none" w:sz="0" w:space="0" w:color="auto"/>
        <w:bottom w:val="none" w:sz="0" w:space="0" w:color="auto"/>
        <w:right w:val="none" w:sz="0" w:space="0" w:color="auto"/>
      </w:divBdr>
    </w:div>
    <w:div w:id="1252619843">
      <w:bodyDiv w:val="1"/>
      <w:marLeft w:val="0"/>
      <w:marRight w:val="0"/>
      <w:marTop w:val="0"/>
      <w:marBottom w:val="0"/>
      <w:divBdr>
        <w:top w:val="none" w:sz="0" w:space="0" w:color="auto"/>
        <w:left w:val="none" w:sz="0" w:space="0" w:color="auto"/>
        <w:bottom w:val="none" w:sz="0" w:space="0" w:color="auto"/>
        <w:right w:val="none" w:sz="0" w:space="0" w:color="auto"/>
      </w:divBdr>
    </w:div>
    <w:div w:id="1292590096">
      <w:bodyDiv w:val="1"/>
      <w:marLeft w:val="0"/>
      <w:marRight w:val="0"/>
      <w:marTop w:val="0"/>
      <w:marBottom w:val="0"/>
      <w:divBdr>
        <w:top w:val="none" w:sz="0" w:space="0" w:color="auto"/>
        <w:left w:val="none" w:sz="0" w:space="0" w:color="auto"/>
        <w:bottom w:val="none" w:sz="0" w:space="0" w:color="auto"/>
        <w:right w:val="none" w:sz="0" w:space="0" w:color="auto"/>
      </w:divBdr>
    </w:div>
    <w:div w:id="1301494072">
      <w:bodyDiv w:val="1"/>
      <w:marLeft w:val="0"/>
      <w:marRight w:val="0"/>
      <w:marTop w:val="0"/>
      <w:marBottom w:val="0"/>
      <w:divBdr>
        <w:top w:val="none" w:sz="0" w:space="0" w:color="auto"/>
        <w:left w:val="none" w:sz="0" w:space="0" w:color="auto"/>
        <w:bottom w:val="none" w:sz="0" w:space="0" w:color="auto"/>
        <w:right w:val="none" w:sz="0" w:space="0" w:color="auto"/>
      </w:divBdr>
    </w:div>
    <w:div w:id="1313756802">
      <w:bodyDiv w:val="1"/>
      <w:marLeft w:val="0"/>
      <w:marRight w:val="0"/>
      <w:marTop w:val="0"/>
      <w:marBottom w:val="0"/>
      <w:divBdr>
        <w:top w:val="none" w:sz="0" w:space="0" w:color="auto"/>
        <w:left w:val="none" w:sz="0" w:space="0" w:color="auto"/>
        <w:bottom w:val="none" w:sz="0" w:space="0" w:color="auto"/>
        <w:right w:val="none" w:sz="0" w:space="0" w:color="auto"/>
      </w:divBdr>
    </w:div>
    <w:div w:id="1333491321">
      <w:bodyDiv w:val="1"/>
      <w:marLeft w:val="0"/>
      <w:marRight w:val="0"/>
      <w:marTop w:val="0"/>
      <w:marBottom w:val="0"/>
      <w:divBdr>
        <w:top w:val="none" w:sz="0" w:space="0" w:color="auto"/>
        <w:left w:val="none" w:sz="0" w:space="0" w:color="auto"/>
        <w:bottom w:val="none" w:sz="0" w:space="0" w:color="auto"/>
        <w:right w:val="none" w:sz="0" w:space="0" w:color="auto"/>
      </w:divBdr>
    </w:div>
    <w:div w:id="1348676850">
      <w:bodyDiv w:val="1"/>
      <w:marLeft w:val="0"/>
      <w:marRight w:val="0"/>
      <w:marTop w:val="0"/>
      <w:marBottom w:val="0"/>
      <w:divBdr>
        <w:top w:val="none" w:sz="0" w:space="0" w:color="auto"/>
        <w:left w:val="none" w:sz="0" w:space="0" w:color="auto"/>
        <w:bottom w:val="none" w:sz="0" w:space="0" w:color="auto"/>
        <w:right w:val="none" w:sz="0" w:space="0" w:color="auto"/>
      </w:divBdr>
    </w:div>
    <w:div w:id="1403986854">
      <w:bodyDiv w:val="1"/>
      <w:marLeft w:val="0"/>
      <w:marRight w:val="0"/>
      <w:marTop w:val="0"/>
      <w:marBottom w:val="0"/>
      <w:divBdr>
        <w:top w:val="none" w:sz="0" w:space="0" w:color="auto"/>
        <w:left w:val="none" w:sz="0" w:space="0" w:color="auto"/>
        <w:bottom w:val="none" w:sz="0" w:space="0" w:color="auto"/>
        <w:right w:val="none" w:sz="0" w:space="0" w:color="auto"/>
      </w:divBdr>
    </w:div>
    <w:div w:id="1432122844">
      <w:bodyDiv w:val="1"/>
      <w:marLeft w:val="0"/>
      <w:marRight w:val="0"/>
      <w:marTop w:val="0"/>
      <w:marBottom w:val="0"/>
      <w:divBdr>
        <w:top w:val="none" w:sz="0" w:space="0" w:color="auto"/>
        <w:left w:val="none" w:sz="0" w:space="0" w:color="auto"/>
        <w:bottom w:val="none" w:sz="0" w:space="0" w:color="auto"/>
        <w:right w:val="none" w:sz="0" w:space="0" w:color="auto"/>
      </w:divBdr>
    </w:div>
    <w:div w:id="1460100270">
      <w:bodyDiv w:val="1"/>
      <w:marLeft w:val="0"/>
      <w:marRight w:val="0"/>
      <w:marTop w:val="0"/>
      <w:marBottom w:val="0"/>
      <w:divBdr>
        <w:top w:val="none" w:sz="0" w:space="0" w:color="auto"/>
        <w:left w:val="none" w:sz="0" w:space="0" w:color="auto"/>
        <w:bottom w:val="none" w:sz="0" w:space="0" w:color="auto"/>
        <w:right w:val="none" w:sz="0" w:space="0" w:color="auto"/>
      </w:divBdr>
    </w:div>
    <w:div w:id="1470443676">
      <w:bodyDiv w:val="1"/>
      <w:marLeft w:val="0"/>
      <w:marRight w:val="0"/>
      <w:marTop w:val="0"/>
      <w:marBottom w:val="0"/>
      <w:divBdr>
        <w:top w:val="none" w:sz="0" w:space="0" w:color="auto"/>
        <w:left w:val="none" w:sz="0" w:space="0" w:color="auto"/>
        <w:bottom w:val="none" w:sz="0" w:space="0" w:color="auto"/>
        <w:right w:val="none" w:sz="0" w:space="0" w:color="auto"/>
      </w:divBdr>
      <w:divsChild>
        <w:div w:id="1042099114">
          <w:marLeft w:val="0"/>
          <w:marRight w:val="0"/>
          <w:marTop w:val="0"/>
          <w:marBottom w:val="0"/>
          <w:divBdr>
            <w:top w:val="none" w:sz="0" w:space="0" w:color="auto"/>
            <w:left w:val="none" w:sz="0" w:space="0" w:color="auto"/>
            <w:bottom w:val="none" w:sz="0" w:space="0" w:color="auto"/>
            <w:right w:val="none" w:sz="0" w:space="0" w:color="auto"/>
          </w:divBdr>
        </w:div>
        <w:div w:id="1211042268">
          <w:marLeft w:val="0"/>
          <w:marRight w:val="0"/>
          <w:marTop w:val="0"/>
          <w:marBottom w:val="0"/>
          <w:divBdr>
            <w:top w:val="none" w:sz="0" w:space="0" w:color="auto"/>
            <w:left w:val="none" w:sz="0" w:space="0" w:color="auto"/>
            <w:bottom w:val="none" w:sz="0" w:space="0" w:color="auto"/>
            <w:right w:val="none" w:sz="0" w:space="0" w:color="auto"/>
          </w:divBdr>
        </w:div>
        <w:div w:id="896017986">
          <w:marLeft w:val="0"/>
          <w:marRight w:val="0"/>
          <w:marTop w:val="0"/>
          <w:marBottom w:val="0"/>
          <w:divBdr>
            <w:top w:val="none" w:sz="0" w:space="0" w:color="auto"/>
            <w:left w:val="none" w:sz="0" w:space="0" w:color="auto"/>
            <w:bottom w:val="none" w:sz="0" w:space="0" w:color="auto"/>
            <w:right w:val="none" w:sz="0" w:space="0" w:color="auto"/>
          </w:divBdr>
        </w:div>
        <w:div w:id="292903842">
          <w:marLeft w:val="0"/>
          <w:marRight w:val="0"/>
          <w:marTop w:val="0"/>
          <w:marBottom w:val="0"/>
          <w:divBdr>
            <w:top w:val="none" w:sz="0" w:space="0" w:color="auto"/>
            <w:left w:val="none" w:sz="0" w:space="0" w:color="auto"/>
            <w:bottom w:val="none" w:sz="0" w:space="0" w:color="auto"/>
            <w:right w:val="none" w:sz="0" w:space="0" w:color="auto"/>
          </w:divBdr>
        </w:div>
      </w:divsChild>
    </w:div>
    <w:div w:id="1558861919">
      <w:bodyDiv w:val="1"/>
      <w:marLeft w:val="0"/>
      <w:marRight w:val="0"/>
      <w:marTop w:val="0"/>
      <w:marBottom w:val="0"/>
      <w:divBdr>
        <w:top w:val="none" w:sz="0" w:space="0" w:color="auto"/>
        <w:left w:val="none" w:sz="0" w:space="0" w:color="auto"/>
        <w:bottom w:val="none" w:sz="0" w:space="0" w:color="auto"/>
        <w:right w:val="none" w:sz="0" w:space="0" w:color="auto"/>
      </w:divBdr>
    </w:div>
    <w:div w:id="1584222237">
      <w:bodyDiv w:val="1"/>
      <w:marLeft w:val="0"/>
      <w:marRight w:val="0"/>
      <w:marTop w:val="0"/>
      <w:marBottom w:val="0"/>
      <w:divBdr>
        <w:top w:val="none" w:sz="0" w:space="0" w:color="auto"/>
        <w:left w:val="none" w:sz="0" w:space="0" w:color="auto"/>
        <w:bottom w:val="none" w:sz="0" w:space="0" w:color="auto"/>
        <w:right w:val="none" w:sz="0" w:space="0" w:color="auto"/>
      </w:divBdr>
    </w:div>
    <w:div w:id="1617298361">
      <w:bodyDiv w:val="1"/>
      <w:marLeft w:val="0"/>
      <w:marRight w:val="0"/>
      <w:marTop w:val="0"/>
      <w:marBottom w:val="0"/>
      <w:divBdr>
        <w:top w:val="none" w:sz="0" w:space="0" w:color="auto"/>
        <w:left w:val="none" w:sz="0" w:space="0" w:color="auto"/>
        <w:bottom w:val="none" w:sz="0" w:space="0" w:color="auto"/>
        <w:right w:val="none" w:sz="0" w:space="0" w:color="auto"/>
      </w:divBdr>
    </w:div>
    <w:div w:id="1693339374">
      <w:bodyDiv w:val="1"/>
      <w:marLeft w:val="0"/>
      <w:marRight w:val="0"/>
      <w:marTop w:val="0"/>
      <w:marBottom w:val="0"/>
      <w:divBdr>
        <w:top w:val="none" w:sz="0" w:space="0" w:color="auto"/>
        <w:left w:val="none" w:sz="0" w:space="0" w:color="auto"/>
        <w:bottom w:val="none" w:sz="0" w:space="0" w:color="auto"/>
        <w:right w:val="none" w:sz="0" w:space="0" w:color="auto"/>
      </w:divBdr>
    </w:div>
    <w:div w:id="1700934907">
      <w:bodyDiv w:val="1"/>
      <w:marLeft w:val="0"/>
      <w:marRight w:val="0"/>
      <w:marTop w:val="0"/>
      <w:marBottom w:val="0"/>
      <w:divBdr>
        <w:top w:val="none" w:sz="0" w:space="0" w:color="auto"/>
        <w:left w:val="none" w:sz="0" w:space="0" w:color="auto"/>
        <w:bottom w:val="none" w:sz="0" w:space="0" w:color="auto"/>
        <w:right w:val="none" w:sz="0" w:space="0" w:color="auto"/>
      </w:divBdr>
    </w:div>
    <w:div w:id="1707481803">
      <w:bodyDiv w:val="1"/>
      <w:marLeft w:val="0"/>
      <w:marRight w:val="0"/>
      <w:marTop w:val="0"/>
      <w:marBottom w:val="0"/>
      <w:divBdr>
        <w:top w:val="none" w:sz="0" w:space="0" w:color="auto"/>
        <w:left w:val="none" w:sz="0" w:space="0" w:color="auto"/>
        <w:bottom w:val="none" w:sz="0" w:space="0" w:color="auto"/>
        <w:right w:val="none" w:sz="0" w:space="0" w:color="auto"/>
      </w:divBdr>
    </w:div>
    <w:div w:id="1716926736">
      <w:bodyDiv w:val="1"/>
      <w:marLeft w:val="0"/>
      <w:marRight w:val="0"/>
      <w:marTop w:val="0"/>
      <w:marBottom w:val="0"/>
      <w:divBdr>
        <w:top w:val="none" w:sz="0" w:space="0" w:color="auto"/>
        <w:left w:val="none" w:sz="0" w:space="0" w:color="auto"/>
        <w:bottom w:val="none" w:sz="0" w:space="0" w:color="auto"/>
        <w:right w:val="none" w:sz="0" w:space="0" w:color="auto"/>
      </w:divBdr>
    </w:div>
    <w:div w:id="1725367637">
      <w:bodyDiv w:val="1"/>
      <w:marLeft w:val="0"/>
      <w:marRight w:val="0"/>
      <w:marTop w:val="0"/>
      <w:marBottom w:val="0"/>
      <w:divBdr>
        <w:top w:val="none" w:sz="0" w:space="0" w:color="auto"/>
        <w:left w:val="none" w:sz="0" w:space="0" w:color="auto"/>
        <w:bottom w:val="none" w:sz="0" w:space="0" w:color="auto"/>
        <w:right w:val="none" w:sz="0" w:space="0" w:color="auto"/>
      </w:divBdr>
      <w:divsChild>
        <w:div w:id="676544909">
          <w:marLeft w:val="0"/>
          <w:marRight w:val="0"/>
          <w:marTop w:val="0"/>
          <w:marBottom w:val="0"/>
          <w:divBdr>
            <w:top w:val="none" w:sz="0" w:space="0" w:color="auto"/>
            <w:left w:val="none" w:sz="0" w:space="0" w:color="auto"/>
            <w:bottom w:val="none" w:sz="0" w:space="0" w:color="auto"/>
            <w:right w:val="none" w:sz="0" w:space="0" w:color="auto"/>
          </w:divBdr>
          <w:divsChild>
            <w:div w:id="1586646389">
              <w:marLeft w:val="0"/>
              <w:marRight w:val="0"/>
              <w:marTop w:val="0"/>
              <w:marBottom w:val="0"/>
              <w:divBdr>
                <w:top w:val="none" w:sz="0" w:space="0" w:color="auto"/>
                <w:left w:val="none" w:sz="0" w:space="0" w:color="auto"/>
                <w:bottom w:val="none" w:sz="0" w:space="0" w:color="auto"/>
                <w:right w:val="none" w:sz="0" w:space="0" w:color="auto"/>
              </w:divBdr>
              <w:divsChild>
                <w:div w:id="1792170213">
                  <w:marLeft w:val="0"/>
                  <w:marRight w:val="0"/>
                  <w:marTop w:val="0"/>
                  <w:marBottom w:val="0"/>
                  <w:divBdr>
                    <w:top w:val="none" w:sz="0" w:space="0" w:color="auto"/>
                    <w:left w:val="none" w:sz="0" w:space="0" w:color="auto"/>
                    <w:bottom w:val="none" w:sz="0" w:space="0" w:color="auto"/>
                    <w:right w:val="none" w:sz="0" w:space="0" w:color="auto"/>
                  </w:divBdr>
                  <w:divsChild>
                    <w:div w:id="682634523">
                      <w:marLeft w:val="0"/>
                      <w:marRight w:val="0"/>
                      <w:marTop w:val="0"/>
                      <w:marBottom w:val="0"/>
                      <w:divBdr>
                        <w:top w:val="none" w:sz="0" w:space="0" w:color="auto"/>
                        <w:left w:val="none" w:sz="0" w:space="0" w:color="auto"/>
                        <w:bottom w:val="none" w:sz="0" w:space="0" w:color="auto"/>
                        <w:right w:val="none" w:sz="0" w:space="0" w:color="auto"/>
                      </w:divBdr>
                      <w:divsChild>
                        <w:div w:id="1177117971">
                          <w:marLeft w:val="0"/>
                          <w:marRight w:val="0"/>
                          <w:marTop w:val="0"/>
                          <w:marBottom w:val="0"/>
                          <w:divBdr>
                            <w:top w:val="none" w:sz="0" w:space="0" w:color="auto"/>
                            <w:left w:val="none" w:sz="0" w:space="0" w:color="auto"/>
                            <w:bottom w:val="none" w:sz="0" w:space="0" w:color="auto"/>
                            <w:right w:val="none" w:sz="0" w:space="0" w:color="auto"/>
                          </w:divBdr>
                          <w:divsChild>
                            <w:div w:id="1997563649">
                              <w:marLeft w:val="0"/>
                              <w:marRight w:val="0"/>
                              <w:marTop w:val="0"/>
                              <w:marBottom w:val="0"/>
                              <w:divBdr>
                                <w:top w:val="none" w:sz="0" w:space="0" w:color="auto"/>
                                <w:left w:val="none" w:sz="0" w:space="0" w:color="auto"/>
                                <w:bottom w:val="none" w:sz="0" w:space="0" w:color="auto"/>
                                <w:right w:val="none" w:sz="0" w:space="0" w:color="auto"/>
                              </w:divBdr>
                              <w:divsChild>
                                <w:div w:id="1002776548">
                                  <w:marLeft w:val="0"/>
                                  <w:marRight w:val="0"/>
                                  <w:marTop w:val="0"/>
                                  <w:marBottom w:val="0"/>
                                  <w:divBdr>
                                    <w:top w:val="none" w:sz="0" w:space="0" w:color="auto"/>
                                    <w:left w:val="none" w:sz="0" w:space="0" w:color="auto"/>
                                    <w:bottom w:val="none" w:sz="0" w:space="0" w:color="auto"/>
                                    <w:right w:val="none" w:sz="0" w:space="0" w:color="auto"/>
                                  </w:divBdr>
                                  <w:divsChild>
                                    <w:div w:id="28377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062768">
                      <w:marLeft w:val="0"/>
                      <w:marRight w:val="0"/>
                      <w:marTop w:val="0"/>
                      <w:marBottom w:val="0"/>
                      <w:divBdr>
                        <w:top w:val="none" w:sz="0" w:space="0" w:color="auto"/>
                        <w:left w:val="none" w:sz="0" w:space="0" w:color="auto"/>
                        <w:bottom w:val="none" w:sz="0" w:space="0" w:color="auto"/>
                        <w:right w:val="none" w:sz="0" w:space="0" w:color="auto"/>
                      </w:divBdr>
                      <w:divsChild>
                        <w:div w:id="176954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8845619">
      <w:bodyDiv w:val="1"/>
      <w:marLeft w:val="0"/>
      <w:marRight w:val="0"/>
      <w:marTop w:val="0"/>
      <w:marBottom w:val="0"/>
      <w:divBdr>
        <w:top w:val="none" w:sz="0" w:space="0" w:color="auto"/>
        <w:left w:val="none" w:sz="0" w:space="0" w:color="auto"/>
        <w:bottom w:val="none" w:sz="0" w:space="0" w:color="auto"/>
        <w:right w:val="none" w:sz="0" w:space="0" w:color="auto"/>
      </w:divBdr>
    </w:div>
    <w:div w:id="1861166305">
      <w:bodyDiv w:val="1"/>
      <w:marLeft w:val="0"/>
      <w:marRight w:val="0"/>
      <w:marTop w:val="0"/>
      <w:marBottom w:val="0"/>
      <w:divBdr>
        <w:top w:val="none" w:sz="0" w:space="0" w:color="auto"/>
        <w:left w:val="none" w:sz="0" w:space="0" w:color="auto"/>
        <w:bottom w:val="none" w:sz="0" w:space="0" w:color="auto"/>
        <w:right w:val="none" w:sz="0" w:space="0" w:color="auto"/>
      </w:divBdr>
    </w:div>
    <w:div w:id="1865096269">
      <w:bodyDiv w:val="1"/>
      <w:marLeft w:val="0"/>
      <w:marRight w:val="0"/>
      <w:marTop w:val="0"/>
      <w:marBottom w:val="0"/>
      <w:divBdr>
        <w:top w:val="none" w:sz="0" w:space="0" w:color="auto"/>
        <w:left w:val="none" w:sz="0" w:space="0" w:color="auto"/>
        <w:bottom w:val="none" w:sz="0" w:space="0" w:color="auto"/>
        <w:right w:val="none" w:sz="0" w:space="0" w:color="auto"/>
      </w:divBdr>
    </w:div>
    <w:div w:id="1875725477">
      <w:bodyDiv w:val="1"/>
      <w:marLeft w:val="0"/>
      <w:marRight w:val="0"/>
      <w:marTop w:val="0"/>
      <w:marBottom w:val="0"/>
      <w:divBdr>
        <w:top w:val="none" w:sz="0" w:space="0" w:color="auto"/>
        <w:left w:val="none" w:sz="0" w:space="0" w:color="auto"/>
        <w:bottom w:val="none" w:sz="0" w:space="0" w:color="auto"/>
        <w:right w:val="none" w:sz="0" w:space="0" w:color="auto"/>
      </w:divBdr>
    </w:div>
    <w:div w:id="1919709265">
      <w:bodyDiv w:val="1"/>
      <w:marLeft w:val="0"/>
      <w:marRight w:val="0"/>
      <w:marTop w:val="0"/>
      <w:marBottom w:val="0"/>
      <w:divBdr>
        <w:top w:val="none" w:sz="0" w:space="0" w:color="auto"/>
        <w:left w:val="none" w:sz="0" w:space="0" w:color="auto"/>
        <w:bottom w:val="none" w:sz="0" w:space="0" w:color="auto"/>
        <w:right w:val="none" w:sz="0" w:space="0" w:color="auto"/>
      </w:divBdr>
    </w:div>
    <w:div w:id="1950967091">
      <w:bodyDiv w:val="1"/>
      <w:marLeft w:val="0"/>
      <w:marRight w:val="0"/>
      <w:marTop w:val="0"/>
      <w:marBottom w:val="0"/>
      <w:divBdr>
        <w:top w:val="none" w:sz="0" w:space="0" w:color="auto"/>
        <w:left w:val="none" w:sz="0" w:space="0" w:color="auto"/>
        <w:bottom w:val="none" w:sz="0" w:space="0" w:color="auto"/>
        <w:right w:val="none" w:sz="0" w:space="0" w:color="auto"/>
      </w:divBdr>
    </w:div>
    <w:div w:id="2001231963">
      <w:bodyDiv w:val="1"/>
      <w:marLeft w:val="0"/>
      <w:marRight w:val="0"/>
      <w:marTop w:val="0"/>
      <w:marBottom w:val="0"/>
      <w:divBdr>
        <w:top w:val="none" w:sz="0" w:space="0" w:color="auto"/>
        <w:left w:val="none" w:sz="0" w:space="0" w:color="auto"/>
        <w:bottom w:val="none" w:sz="0" w:space="0" w:color="auto"/>
        <w:right w:val="none" w:sz="0" w:space="0" w:color="auto"/>
      </w:divBdr>
    </w:div>
    <w:div w:id="2025981179">
      <w:bodyDiv w:val="1"/>
      <w:marLeft w:val="0"/>
      <w:marRight w:val="0"/>
      <w:marTop w:val="0"/>
      <w:marBottom w:val="0"/>
      <w:divBdr>
        <w:top w:val="none" w:sz="0" w:space="0" w:color="auto"/>
        <w:left w:val="none" w:sz="0" w:space="0" w:color="auto"/>
        <w:bottom w:val="none" w:sz="0" w:space="0" w:color="auto"/>
        <w:right w:val="none" w:sz="0" w:space="0" w:color="auto"/>
      </w:divBdr>
    </w:div>
    <w:div w:id="2062752841">
      <w:bodyDiv w:val="1"/>
      <w:marLeft w:val="0"/>
      <w:marRight w:val="0"/>
      <w:marTop w:val="0"/>
      <w:marBottom w:val="0"/>
      <w:divBdr>
        <w:top w:val="none" w:sz="0" w:space="0" w:color="auto"/>
        <w:left w:val="none" w:sz="0" w:space="0" w:color="auto"/>
        <w:bottom w:val="none" w:sz="0" w:space="0" w:color="auto"/>
        <w:right w:val="none" w:sz="0" w:space="0" w:color="auto"/>
      </w:divBdr>
    </w:div>
    <w:div w:id="2071615445">
      <w:bodyDiv w:val="1"/>
      <w:marLeft w:val="0"/>
      <w:marRight w:val="0"/>
      <w:marTop w:val="0"/>
      <w:marBottom w:val="0"/>
      <w:divBdr>
        <w:top w:val="none" w:sz="0" w:space="0" w:color="auto"/>
        <w:left w:val="none" w:sz="0" w:space="0" w:color="auto"/>
        <w:bottom w:val="none" w:sz="0" w:space="0" w:color="auto"/>
        <w:right w:val="none" w:sz="0" w:space="0" w:color="auto"/>
      </w:divBdr>
    </w:div>
    <w:div w:id="2085953971">
      <w:bodyDiv w:val="1"/>
      <w:marLeft w:val="0"/>
      <w:marRight w:val="0"/>
      <w:marTop w:val="0"/>
      <w:marBottom w:val="0"/>
      <w:divBdr>
        <w:top w:val="none" w:sz="0" w:space="0" w:color="auto"/>
        <w:left w:val="none" w:sz="0" w:space="0" w:color="auto"/>
        <w:bottom w:val="none" w:sz="0" w:space="0" w:color="auto"/>
        <w:right w:val="none" w:sz="0" w:space="0" w:color="auto"/>
      </w:divBdr>
    </w:div>
    <w:div w:id="2096319126">
      <w:bodyDiv w:val="1"/>
      <w:marLeft w:val="0"/>
      <w:marRight w:val="0"/>
      <w:marTop w:val="0"/>
      <w:marBottom w:val="0"/>
      <w:divBdr>
        <w:top w:val="none" w:sz="0" w:space="0" w:color="auto"/>
        <w:left w:val="none" w:sz="0" w:space="0" w:color="auto"/>
        <w:bottom w:val="none" w:sz="0" w:space="0" w:color="auto"/>
        <w:right w:val="none" w:sz="0" w:space="0" w:color="auto"/>
      </w:divBdr>
    </w:div>
    <w:div w:id="2116971694">
      <w:bodyDiv w:val="1"/>
      <w:marLeft w:val="0"/>
      <w:marRight w:val="0"/>
      <w:marTop w:val="0"/>
      <w:marBottom w:val="0"/>
      <w:divBdr>
        <w:top w:val="none" w:sz="0" w:space="0" w:color="auto"/>
        <w:left w:val="none" w:sz="0" w:space="0" w:color="auto"/>
        <w:bottom w:val="none" w:sz="0" w:space="0" w:color="auto"/>
        <w:right w:val="none" w:sz="0" w:space="0" w:color="auto"/>
      </w:divBdr>
    </w:div>
    <w:div w:id="2129733661">
      <w:bodyDiv w:val="1"/>
      <w:marLeft w:val="0"/>
      <w:marRight w:val="0"/>
      <w:marTop w:val="0"/>
      <w:marBottom w:val="0"/>
      <w:divBdr>
        <w:top w:val="none" w:sz="0" w:space="0" w:color="auto"/>
        <w:left w:val="none" w:sz="0" w:space="0" w:color="auto"/>
        <w:bottom w:val="none" w:sz="0" w:space="0" w:color="auto"/>
        <w:right w:val="none" w:sz="0" w:space="0" w:color="auto"/>
      </w:divBdr>
    </w:div>
    <w:div w:id="2140024752">
      <w:bodyDiv w:val="1"/>
      <w:marLeft w:val="0"/>
      <w:marRight w:val="0"/>
      <w:marTop w:val="0"/>
      <w:marBottom w:val="0"/>
      <w:divBdr>
        <w:top w:val="none" w:sz="0" w:space="0" w:color="auto"/>
        <w:left w:val="none" w:sz="0" w:space="0" w:color="auto"/>
        <w:bottom w:val="none" w:sz="0" w:space="0" w:color="auto"/>
        <w:right w:val="none" w:sz="0" w:space="0" w:color="auto"/>
      </w:divBdr>
    </w:div>
    <w:div w:id="2142796774">
      <w:bodyDiv w:val="1"/>
      <w:marLeft w:val="0"/>
      <w:marRight w:val="0"/>
      <w:marTop w:val="0"/>
      <w:marBottom w:val="0"/>
      <w:divBdr>
        <w:top w:val="none" w:sz="0" w:space="0" w:color="auto"/>
        <w:left w:val="none" w:sz="0" w:space="0" w:color="auto"/>
        <w:bottom w:val="none" w:sz="0" w:space="0" w:color="auto"/>
        <w:right w:val="none" w:sz="0" w:space="0" w:color="auto"/>
      </w:divBdr>
    </w:div>
    <w:div w:id="214723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ari\Documents\LindEdu\Templates\LingEdu_Word_Template_D.dotx" TargetMode="External"/></Relationships>
</file>

<file path=word/theme/theme1.xml><?xml version="1.0" encoding="utf-8"?>
<a:theme xmlns:a="http://schemas.openxmlformats.org/drawingml/2006/main" name="Office">
  <a:themeElements>
    <a:clrScheme name="LingEdu (Astra)">
      <a:dk1>
        <a:srgbClr val="000000"/>
      </a:dk1>
      <a:lt1>
        <a:srgbClr val="FFFFFF"/>
      </a:lt1>
      <a:dk2>
        <a:srgbClr val="364151"/>
      </a:dk2>
      <a:lt2>
        <a:srgbClr val="DFD3BB"/>
      </a:lt2>
      <a:accent1>
        <a:srgbClr val="83C0CC"/>
      </a:accent1>
      <a:accent2>
        <a:srgbClr val="489FB5"/>
      </a:accent2>
      <a:accent3>
        <a:srgbClr val="166979"/>
      </a:accent3>
      <a:accent4>
        <a:srgbClr val="2A4C66"/>
      </a:accent4>
      <a:accent5>
        <a:srgbClr val="2B4B66"/>
      </a:accent5>
      <a:accent6>
        <a:srgbClr val="364151"/>
      </a:accent6>
      <a:hlink>
        <a:srgbClr val="4EB4B3"/>
      </a:hlink>
      <a:folHlink>
        <a:srgbClr val="1B094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LingEdu_Word_Template_D</Template>
  <TotalTime>0</TotalTime>
  <Pages>8</Pages>
  <Words>1952</Words>
  <Characters>12300</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Noari</dc:creator>
  <cp:keywords/>
  <dc:description/>
  <cp:lastModifiedBy>Jehona Brahimi</cp:lastModifiedBy>
  <cp:revision>40</cp:revision>
  <cp:lastPrinted>2026-03-26T12:35:00Z</cp:lastPrinted>
  <dcterms:created xsi:type="dcterms:W3CDTF">2026-02-22T12:37:00Z</dcterms:created>
  <dcterms:modified xsi:type="dcterms:W3CDTF">2026-03-26T12:36:00Z</dcterms:modified>
</cp:coreProperties>
</file>