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A2468" w14:textId="60C35B13" w:rsidR="001F2D17" w:rsidRPr="00263B8A" w:rsidRDefault="00201BE8" w:rsidP="001F2D17">
      <w:pPr>
        <w:pStyle w:val="berschrift1"/>
        <w:rPr>
          <w:rFonts w:ascii="Times New Roman" w:hAnsi="Times New Roman" w:cs="Times New Roman"/>
        </w:rPr>
      </w:pPr>
      <w:r w:rsidRPr="00201BE8">
        <w:rPr>
          <w:rFonts w:ascii="Times New Roman" w:hAnsi="Times New Roman" w:cs="Times New Roman"/>
        </w:rPr>
        <w:t xml:space="preserve">Etymologische Notizen zu ahd. </w:t>
      </w:r>
      <w:r w:rsidRPr="00201BE8">
        <w:rPr>
          <w:rFonts w:ascii="Times New Roman" w:hAnsi="Times New Roman" w:cs="Times New Roman"/>
          <w:i/>
          <w:iCs/>
        </w:rPr>
        <w:t>quena</w:t>
      </w:r>
    </w:p>
    <w:p w14:paraId="5DBAA7CC" w14:textId="6FA56736" w:rsidR="00201BE8" w:rsidRPr="00892E7F" w:rsidRDefault="00201BE8" w:rsidP="00201BE8">
      <w:pPr>
        <w:rPr>
          <w:rFonts w:ascii="Times New Roman" w:hAnsi="Times New Roman" w:cs="Times New Roman"/>
        </w:rPr>
      </w:pPr>
      <w:r w:rsidRPr="00892E7F">
        <w:rPr>
          <w:rFonts w:ascii="Times New Roman" w:hAnsi="Times New Roman" w:cs="Times New Roman"/>
        </w:rPr>
        <w:t xml:space="preserve">Hauptquelle: EWA, s.v. </w:t>
      </w:r>
      <w:r w:rsidRPr="00892E7F">
        <w:rPr>
          <w:rFonts w:ascii="Times New Roman" w:hAnsi="Times New Roman" w:cs="Times New Roman"/>
          <w:i/>
          <w:iCs/>
        </w:rPr>
        <w:t>quena</w:t>
      </w:r>
      <w:r w:rsidRPr="00892E7F">
        <w:rPr>
          <w:rFonts w:ascii="Times New Roman" w:hAnsi="Times New Roman" w:cs="Times New Roman"/>
        </w:rPr>
        <w:t xml:space="preserve"> </w:t>
      </w:r>
    </w:p>
    <w:p w14:paraId="5CC426C2" w14:textId="77777777" w:rsidR="00201BE8" w:rsidRPr="003E3549" w:rsidRDefault="00201BE8" w:rsidP="00201BE8">
      <w:pPr>
        <w:pStyle w:val="Listenabsatz"/>
        <w:numPr>
          <w:ilvl w:val="0"/>
          <w:numId w:val="40"/>
        </w:numPr>
        <w:spacing w:after="160" w:line="278" w:lineRule="auto"/>
        <w:ind w:left="426" w:hanging="426"/>
        <w:rPr>
          <w:rFonts w:ascii="Times New Roman" w:hAnsi="Times New Roman" w:cs="Times New Roman"/>
        </w:rPr>
      </w:pPr>
      <w:r w:rsidRPr="003E3549">
        <w:rPr>
          <w:rFonts w:ascii="Times New Roman" w:hAnsi="Times New Roman" w:cs="Times New Roman"/>
        </w:rPr>
        <w:t>Morphologie: feminines Substantiv, kann stark (</w:t>
      </w:r>
      <w:r w:rsidRPr="003E3549">
        <w:rPr>
          <w:rFonts w:ascii="Times New Roman" w:hAnsi="Times New Roman" w:cs="Times New Roman"/>
          <w:i/>
          <w:iCs/>
        </w:rPr>
        <w:t>ō</w:t>
      </w:r>
      <w:r w:rsidRPr="003E3549">
        <w:rPr>
          <w:rFonts w:ascii="Times New Roman" w:hAnsi="Times New Roman" w:cs="Times New Roman"/>
        </w:rPr>
        <w:t>-Stamm) oder auch schwach flektiert (</w:t>
      </w:r>
      <w:r w:rsidRPr="003E3549">
        <w:rPr>
          <w:rFonts w:ascii="Times New Roman" w:hAnsi="Times New Roman" w:cs="Times New Roman"/>
          <w:i/>
          <w:iCs/>
        </w:rPr>
        <w:t>n</w:t>
      </w:r>
      <w:r w:rsidRPr="003E3549">
        <w:rPr>
          <w:rFonts w:ascii="Times New Roman" w:hAnsi="Times New Roman" w:cs="Times New Roman"/>
        </w:rPr>
        <w:t>-Stamm) sein</w:t>
      </w:r>
    </w:p>
    <w:p w14:paraId="6C0FBEA9" w14:textId="57B367AA" w:rsidR="00201BE8" w:rsidRPr="003E3549" w:rsidRDefault="00201BE8" w:rsidP="00201BE8">
      <w:pPr>
        <w:pStyle w:val="Listenabsatz"/>
        <w:numPr>
          <w:ilvl w:val="0"/>
          <w:numId w:val="40"/>
        </w:numPr>
        <w:spacing w:after="160" w:line="278" w:lineRule="auto"/>
        <w:ind w:left="426" w:hanging="426"/>
        <w:rPr>
          <w:rFonts w:ascii="Times New Roman" w:hAnsi="Times New Roman" w:cs="Times New Roman"/>
        </w:rPr>
      </w:pPr>
      <w:r w:rsidRPr="003E3549">
        <w:rPr>
          <w:rFonts w:ascii="Times New Roman" w:hAnsi="Times New Roman" w:cs="Times New Roman"/>
        </w:rPr>
        <w:t>Bedeutung: ‘Ehefrau; alte Frau’ (</w:t>
      </w:r>
      <w:r w:rsidRPr="00A83451">
        <w:rPr>
          <w:rFonts w:ascii="Times New Roman" w:hAnsi="Times New Roman" w:cs="Times New Roman"/>
        </w:rPr>
        <w:t>AWB 7,597ff</w:t>
      </w:r>
      <w:r w:rsidRPr="003E3549">
        <w:rPr>
          <w:rFonts w:ascii="Times New Roman" w:hAnsi="Times New Roman" w:cs="Times New Roman"/>
        </w:rPr>
        <w:t>.</w:t>
      </w:r>
      <w:r w:rsidR="00A83451">
        <w:rPr>
          <w:rFonts w:ascii="Times New Roman" w:hAnsi="Times New Roman" w:cs="Times New Roman"/>
        </w:rPr>
        <w:t xml:space="preserve">, s.v. </w:t>
      </w:r>
      <w:r w:rsidR="00A83451" w:rsidRPr="00A83451">
        <w:rPr>
          <w:rFonts w:ascii="Times New Roman" w:hAnsi="Times New Roman" w:cs="Times New Roman"/>
          <w:i/>
          <w:iCs/>
        </w:rPr>
        <w:t>quena</w:t>
      </w:r>
      <w:r w:rsidRPr="003E3549">
        <w:rPr>
          <w:rFonts w:ascii="Times New Roman" w:hAnsi="Times New Roman" w:cs="Times New Roman"/>
        </w:rPr>
        <w:t>)</w:t>
      </w:r>
    </w:p>
    <w:p w14:paraId="569401F7" w14:textId="77777777" w:rsidR="00092FC9" w:rsidRPr="00263B8A" w:rsidRDefault="00092FC9" w:rsidP="001F2D17">
      <w:pPr>
        <w:rPr>
          <w:rFonts w:ascii="Times New Roman" w:hAnsi="Times New Roman" w:cs="Times New Roman"/>
        </w:rPr>
      </w:pPr>
    </w:p>
    <w:p w14:paraId="071C48A9" w14:textId="1E960E1B" w:rsidR="005F09D2" w:rsidRPr="00263B8A" w:rsidRDefault="00201BE8" w:rsidP="005F09D2">
      <w:pPr>
        <w:pStyle w:val="berschrift2"/>
        <w:rPr>
          <w:rFonts w:ascii="Times New Roman" w:hAnsi="Times New Roman" w:cs="Times New Roman"/>
        </w:rPr>
      </w:pPr>
      <w:r>
        <w:rPr>
          <w:rFonts w:ascii="Times New Roman" w:hAnsi="Times New Roman" w:cs="Times New Roman"/>
        </w:rPr>
        <w:t>Kleiner etymologischer Exkurs</w:t>
      </w:r>
    </w:p>
    <w:p w14:paraId="631C2C65" w14:textId="77777777" w:rsidR="005F09D2" w:rsidRPr="00263B8A" w:rsidRDefault="005F09D2" w:rsidP="001F2D17">
      <w:pPr>
        <w:rPr>
          <w:rFonts w:ascii="Times New Roman" w:hAnsi="Times New Roman" w:cs="Times New Roman"/>
        </w:rPr>
      </w:pPr>
    </w:p>
    <w:p w14:paraId="48189B41" w14:textId="47DACF15" w:rsidR="00201BE8" w:rsidRDefault="00201BE8" w:rsidP="00201BE8">
      <w:pPr>
        <w:shd w:val="clear" w:color="auto" w:fill="EFEFEF" w:themeFill="text2" w:themeFillTint="1A"/>
        <w:rPr>
          <w:rFonts w:ascii="Times New Roman" w:hAnsi="Times New Roman" w:cs="Times New Roman"/>
        </w:rPr>
      </w:pPr>
      <w:r>
        <w:rPr>
          <w:rFonts w:ascii="Times New Roman" w:hAnsi="Times New Roman" w:cs="Times New Roman"/>
          <w:b/>
          <w:bCs/>
        </w:rPr>
        <w:t xml:space="preserve">Ist ahd. </w:t>
      </w:r>
      <w:r w:rsidRPr="009F423F">
        <w:rPr>
          <w:rFonts w:ascii="Times New Roman" w:hAnsi="Times New Roman" w:cs="Times New Roman"/>
          <w:b/>
          <w:bCs/>
          <w:i/>
          <w:iCs/>
        </w:rPr>
        <w:t>quena</w:t>
      </w:r>
      <w:r>
        <w:rPr>
          <w:rFonts w:ascii="Times New Roman" w:hAnsi="Times New Roman" w:cs="Times New Roman"/>
          <w:b/>
          <w:bCs/>
        </w:rPr>
        <w:t xml:space="preserve"> im Deutschen eine verlorene </w:t>
      </w:r>
      <w:r w:rsidRPr="009F423F">
        <w:rPr>
          <w:rFonts w:ascii="Times New Roman" w:hAnsi="Times New Roman" w:cs="Times New Roman"/>
          <w:b/>
          <w:bCs/>
          <w:i/>
          <w:iCs/>
        </w:rPr>
        <w:t>queen</w:t>
      </w:r>
      <w:r>
        <w:rPr>
          <w:rFonts w:ascii="Times New Roman" w:hAnsi="Times New Roman" w:cs="Times New Roman"/>
          <w:b/>
          <w:bCs/>
        </w:rPr>
        <w:t>?</w:t>
      </w:r>
    </w:p>
    <w:p w14:paraId="7308E986" w14:textId="4B4C7BE1" w:rsidR="00201BE8" w:rsidRDefault="00201BE8" w:rsidP="00201BE8">
      <w:pPr>
        <w:shd w:val="clear" w:color="auto" w:fill="EFEFEF" w:themeFill="text2" w:themeFillTint="1A"/>
        <w:rPr>
          <w:rFonts w:ascii="Times New Roman" w:hAnsi="Times New Roman" w:cs="Times New Roman"/>
        </w:rPr>
      </w:pPr>
      <w:r w:rsidRPr="003A347E">
        <w:rPr>
          <w:rFonts w:ascii="Times New Roman" w:hAnsi="Times New Roman" w:cs="Times New Roman"/>
        </w:rPr>
        <w:t xml:space="preserve">Das Substantiv ist </w:t>
      </w:r>
      <w:r>
        <w:rPr>
          <w:rFonts w:ascii="Times New Roman" w:hAnsi="Times New Roman" w:cs="Times New Roman"/>
        </w:rPr>
        <w:t xml:space="preserve">seit dem 8. Jahrhundert als ahd. </w:t>
      </w:r>
      <w:r w:rsidRPr="0065406C">
        <w:rPr>
          <w:rFonts w:ascii="Times New Roman" w:hAnsi="Times New Roman" w:cs="Times New Roman"/>
          <w:i/>
          <w:iCs/>
        </w:rPr>
        <w:t>quena</w:t>
      </w:r>
      <w:r>
        <w:rPr>
          <w:rFonts w:ascii="Times New Roman" w:hAnsi="Times New Roman" w:cs="Times New Roman"/>
        </w:rPr>
        <w:t xml:space="preserve"> mit der Bedeutung ‘Ehefrau, alte Frau’ bezeugt. Im gleichen Atemzug mit </w:t>
      </w:r>
      <w:r w:rsidRPr="00AE1ABC">
        <w:rPr>
          <w:rFonts w:ascii="Times New Roman" w:hAnsi="Times New Roman" w:cs="Times New Roman"/>
          <w:i/>
          <w:iCs/>
        </w:rPr>
        <w:t>quena</w:t>
      </w:r>
      <w:r>
        <w:rPr>
          <w:rFonts w:ascii="Times New Roman" w:hAnsi="Times New Roman" w:cs="Times New Roman"/>
        </w:rPr>
        <w:t xml:space="preserve"> wird oft ne. </w:t>
      </w:r>
      <w:r w:rsidRPr="0065406C">
        <w:rPr>
          <w:rFonts w:ascii="Times New Roman" w:hAnsi="Times New Roman" w:cs="Times New Roman"/>
          <w:i/>
          <w:iCs/>
        </w:rPr>
        <w:t>queen</w:t>
      </w:r>
      <w:r>
        <w:rPr>
          <w:rFonts w:ascii="Times New Roman" w:hAnsi="Times New Roman" w:cs="Times New Roman"/>
        </w:rPr>
        <w:t xml:space="preserve"> genannt und behauptet, es sei dessen etymologische Entsprechung im modernen Englischen. Die beiden Lexeme ahd. </w:t>
      </w:r>
      <w:r w:rsidRPr="00AE1ABC">
        <w:rPr>
          <w:rFonts w:ascii="Times New Roman" w:hAnsi="Times New Roman" w:cs="Times New Roman"/>
          <w:i/>
          <w:iCs/>
        </w:rPr>
        <w:t>quena</w:t>
      </w:r>
      <w:r>
        <w:rPr>
          <w:rFonts w:ascii="Times New Roman" w:hAnsi="Times New Roman" w:cs="Times New Roman"/>
        </w:rPr>
        <w:t xml:space="preserve"> und ne. </w:t>
      </w:r>
      <w:r w:rsidRPr="00AE1ABC">
        <w:rPr>
          <w:rFonts w:ascii="Times New Roman" w:hAnsi="Times New Roman" w:cs="Times New Roman"/>
          <w:i/>
          <w:iCs/>
        </w:rPr>
        <w:t>queen</w:t>
      </w:r>
      <w:r>
        <w:rPr>
          <w:rFonts w:ascii="Times New Roman" w:hAnsi="Times New Roman" w:cs="Times New Roman"/>
        </w:rPr>
        <w:t xml:space="preserve"> sind zwar etymologisch verwandt, aber sie sind keine direkten Entsprechungen. Die etymologische Kognate zu ahd. </w:t>
      </w:r>
      <w:r w:rsidRPr="00AE1ABC">
        <w:rPr>
          <w:rFonts w:ascii="Times New Roman" w:hAnsi="Times New Roman" w:cs="Times New Roman"/>
          <w:i/>
          <w:iCs/>
        </w:rPr>
        <w:t>quena</w:t>
      </w:r>
      <w:r>
        <w:rPr>
          <w:rFonts w:ascii="Times New Roman" w:hAnsi="Times New Roman" w:cs="Times New Roman"/>
        </w:rPr>
        <w:t xml:space="preserve"> ist ae. </w:t>
      </w:r>
      <w:r w:rsidRPr="00AE1ABC">
        <w:rPr>
          <w:rFonts w:ascii="Times New Roman" w:hAnsi="Times New Roman" w:cs="Times New Roman"/>
          <w:i/>
          <w:iCs/>
        </w:rPr>
        <w:t>cwene</w:t>
      </w:r>
      <w:r>
        <w:rPr>
          <w:rFonts w:ascii="Times New Roman" w:hAnsi="Times New Roman" w:cs="Times New Roman"/>
        </w:rPr>
        <w:t xml:space="preserve">, </w:t>
      </w:r>
      <w:r w:rsidRPr="00363843">
        <w:rPr>
          <w:rFonts w:ascii="Times New Roman" w:hAnsi="Times New Roman" w:cs="Times New Roman"/>
        </w:rPr>
        <w:t>das gemäss DOE</w:t>
      </w:r>
      <w:r w:rsidR="00363843" w:rsidRPr="00363843">
        <w:rPr>
          <w:rFonts w:ascii="Times New Roman" w:hAnsi="Times New Roman" w:cs="Times New Roman"/>
        </w:rPr>
        <w:t xml:space="preserve"> online</w:t>
      </w:r>
      <w:r w:rsidRPr="00363843">
        <w:rPr>
          <w:rFonts w:ascii="Times New Roman" w:hAnsi="Times New Roman" w:cs="Times New Roman"/>
        </w:rPr>
        <w:t xml:space="preserve"> (s.v.) neben ‘woman; wife’ auch ‘mistress; queen, empress’ bedeuten kann. Während sich von ahd. </w:t>
      </w:r>
      <w:r w:rsidRPr="00363843">
        <w:rPr>
          <w:rFonts w:ascii="Times New Roman" w:hAnsi="Times New Roman" w:cs="Times New Roman"/>
          <w:i/>
          <w:iCs/>
        </w:rPr>
        <w:t>quena</w:t>
      </w:r>
      <w:r w:rsidRPr="00363843">
        <w:rPr>
          <w:rFonts w:ascii="Times New Roman" w:hAnsi="Times New Roman" w:cs="Times New Roman"/>
        </w:rPr>
        <w:t xml:space="preserve"> im modernen Standarddeutschen keine Fortsetzer mehr finden, hat sich ae. </w:t>
      </w:r>
      <w:r w:rsidRPr="00363843">
        <w:rPr>
          <w:rFonts w:ascii="Times New Roman" w:hAnsi="Times New Roman" w:cs="Times New Roman"/>
          <w:i/>
          <w:iCs/>
        </w:rPr>
        <w:t>cwene</w:t>
      </w:r>
      <w:r w:rsidRPr="00363843">
        <w:rPr>
          <w:rFonts w:ascii="Times New Roman" w:hAnsi="Times New Roman" w:cs="Times New Roman"/>
        </w:rPr>
        <w:t xml:space="preserve"> durchaus erhalten, allerdings nicht in ne. </w:t>
      </w:r>
      <w:r w:rsidRPr="00363843">
        <w:rPr>
          <w:rFonts w:ascii="Times New Roman" w:hAnsi="Times New Roman" w:cs="Times New Roman"/>
          <w:i/>
          <w:iCs/>
        </w:rPr>
        <w:t>queen</w:t>
      </w:r>
      <w:r w:rsidRPr="00363843">
        <w:rPr>
          <w:rFonts w:ascii="Times New Roman" w:hAnsi="Times New Roman" w:cs="Times New Roman"/>
        </w:rPr>
        <w:t xml:space="preserve">, sondern in homophonem ne. </w:t>
      </w:r>
      <w:r w:rsidRPr="00363843">
        <w:rPr>
          <w:rFonts w:ascii="Times New Roman" w:hAnsi="Times New Roman" w:cs="Times New Roman"/>
          <w:i/>
          <w:iCs/>
        </w:rPr>
        <w:t>quean</w:t>
      </w:r>
      <w:r w:rsidRPr="00363843">
        <w:rPr>
          <w:rFonts w:ascii="Times New Roman" w:hAnsi="Times New Roman" w:cs="Times New Roman"/>
        </w:rPr>
        <w:t>, das heute (archaisch) eine ‘dreiste, unverschämte oder verrufene Frau; eine Prostituierte’ (</w:t>
      </w:r>
      <w:r w:rsidRPr="00363843">
        <w:rPr>
          <w:rFonts w:ascii="Times New Roman" w:hAnsi="Times New Roman" w:cs="Times New Roman"/>
          <w:i/>
          <w:iCs/>
        </w:rPr>
        <w:t>a bold, impudent, or disreputable woman</w:t>
      </w:r>
      <w:r w:rsidRPr="00363843">
        <w:rPr>
          <w:rFonts w:ascii="Times New Roman" w:hAnsi="Times New Roman" w:cs="Times New Roman"/>
        </w:rPr>
        <w:t xml:space="preserve">; </w:t>
      </w:r>
      <w:r w:rsidRPr="00363843">
        <w:rPr>
          <w:rFonts w:ascii="Times New Roman" w:hAnsi="Times New Roman" w:cs="Times New Roman"/>
          <w:i/>
          <w:iCs/>
        </w:rPr>
        <w:t>spec. a prostitute</w:t>
      </w:r>
      <w:r w:rsidRPr="00363843">
        <w:rPr>
          <w:rFonts w:ascii="Times New Roman" w:hAnsi="Times New Roman" w:cs="Times New Roman"/>
        </w:rPr>
        <w:t>, OED, s.v.) bezeichnet. Die Bedeutungsentwicklung lässt sich als Pejorisierung beschreiben (im Schottischen kann es dagegen auch einfach eine ‘junge Frau, Tochter’ bezeichnen, vgl. OED</w:t>
      </w:r>
      <w:r w:rsidR="00363843" w:rsidRPr="00363843">
        <w:rPr>
          <w:rFonts w:ascii="Times New Roman" w:hAnsi="Times New Roman" w:cs="Times New Roman"/>
        </w:rPr>
        <w:t xml:space="preserve"> online</w:t>
      </w:r>
      <w:r w:rsidRPr="00363843">
        <w:rPr>
          <w:rFonts w:ascii="Times New Roman" w:hAnsi="Times New Roman" w:cs="Times New Roman"/>
        </w:rPr>
        <w:t>, s.v.). Während es im frühen Mittelenglischen noch eine allgemeine Beleidigung war, wird es heute abwertend in einem sexuellen Kontext</w:t>
      </w:r>
      <w:r>
        <w:rPr>
          <w:rFonts w:ascii="Times New Roman" w:hAnsi="Times New Roman" w:cs="Times New Roman"/>
        </w:rPr>
        <w:t xml:space="preserve"> für Frau i.S.v. ‘Prostituierte, Hure’ verwendet. Auf der anderen Seite, finden wir im Altenglischen auch den Vorläufer von ne. </w:t>
      </w:r>
      <w:r w:rsidRPr="00EA7C76">
        <w:rPr>
          <w:rFonts w:ascii="Times New Roman" w:hAnsi="Times New Roman" w:cs="Times New Roman"/>
          <w:i/>
          <w:iCs/>
        </w:rPr>
        <w:t>queen</w:t>
      </w:r>
      <w:r>
        <w:rPr>
          <w:rFonts w:ascii="Times New Roman" w:hAnsi="Times New Roman" w:cs="Times New Roman"/>
        </w:rPr>
        <w:t xml:space="preserve">, nämlich ae. </w:t>
      </w:r>
      <w:r w:rsidRPr="00C32DCC">
        <w:rPr>
          <w:rFonts w:ascii="Times New Roman" w:hAnsi="Times New Roman" w:cs="Times New Roman"/>
          <w:i/>
          <w:iCs/>
        </w:rPr>
        <w:t>cwēn</w:t>
      </w:r>
      <w:r>
        <w:rPr>
          <w:rFonts w:ascii="Times New Roman" w:hAnsi="Times New Roman" w:cs="Times New Roman"/>
        </w:rPr>
        <w:t>, welches ‘</w:t>
      </w:r>
      <w:r w:rsidRPr="00EA7C76">
        <w:rPr>
          <w:rFonts w:ascii="Times New Roman" w:hAnsi="Times New Roman" w:cs="Times New Roman"/>
        </w:rPr>
        <w:t>woman; noblewoman, lady</w:t>
      </w:r>
      <w:r>
        <w:rPr>
          <w:rFonts w:ascii="Times New Roman" w:hAnsi="Times New Roman" w:cs="Times New Roman"/>
        </w:rPr>
        <w:t xml:space="preserve">; wife, consort; </w:t>
      </w:r>
      <w:r w:rsidRPr="00EA7C76">
        <w:rPr>
          <w:rFonts w:ascii="Times New Roman" w:hAnsi="Times New Roman" w:cs="Times New Roman"/>
        </w:rPr>
        <w:t>queen, female ruler</w:t>
      </w:r>
      <w:r>
        <w:rPr>
          <w:rFonts w:ascii="Times New Roman" w:hAnsi="Times New Roman" w:cs="Times New Roman"/>
        </w:rPr>
        <w:t xml:space="preserve">’ (DOE, s.v.) bedeutet. Ae. </w:t>
      </w:r>
      <w:r w:rsidRPr="00EA7C76">
        <w:rPr>
          <w:rFonts w:ascii="Times New Roman" w:hAnsi="Times New Roman" w:cs="Times New Roman"/>
          <w:i/>
          <w:iCs/>
        </w:rPr>
        <w:t>cwene</w:t>
      </w:r>
      <w:r>
        <w:rPr>
          <w:rFonts w:ascii="Times New Roman" w:hAnsi="Times New Roman" w:cs="Times New Roman"/>
        </w:rPr>
        <w:t xml:space="preserve"> und ae. </w:t>
      </w:r>
      <w:r w:rsidRPr="00EA7C76">
        <w:rPr>
          <w:rFonts w:ascii="Times New Roman" w:hAnsi="Times New Roman" w:cs="Times New Roman"/>
          <w:i/>
          <w:iCs/>
        </w:rPr>
        <w:t>cwēn</w:t>
      </w:r>
      <w:r>
        <w:rPr>
          <w:rFonts w:ascii="Times New Roman" w:hAnsi="Times New Roman" w:cs="Times New Roman"/>
        </w:rPr>
        <w:t xml:space="preserve"> unterscheiden sich morphologisch dadurch, dass sie unterschiedliche Ablautstufen zeigen. Während ersteres auf als </w:t>
      </w:r>
      <w:r w:rsidRPr="00EA7C76">
        <w:rPr>
          <w:rFonts w:ascii="Times New Roman" w:hAnsi="Times New Roman" w:cs="Times New Roman"/>
        </w:rPr>
        <w:t>urgerm</w:t>
      </w:r>
      <w:r w:rsidRPr="00F42413">
        <w:rPr>
          <w:rFonts w:ascii="Times New Roman" w:hAnsi="Times New Roman" w:cs="Times New Roman"/>
        </w:rPr>
        <w:t>. *</w:t>
      </w:r>
      <w:r w:rsidRPr="00F42413">
        <w:rPr>
          <w:rFonts w:ascii="Times New Roman" w:hAnsi="Times New Roman" w:cs="Times New Roman"/>
          <w:i/>
          <w:iCs/>
        </w:rPr>
        <w:t>k</w:t>
      </w:r>
      <w:r>
        <w:rPr>
          <w:rFonts w:ascii="Times New Roman" w:hAnsi="Times New Roman" w:cs="Times New Roman"/>
          <w:i/>
          <w:iCs/>
        </w:rPr>
        <w:t>w</w:t>
      </w:r>
      <w:r w:rsidRPr="00F42413">
        <w:rPr>
          <w:rFonts w:ascii="Times New Roman" w:hAnsi="Times New Roman" w:cs="Times New Roman"/>
          <w:i/>
          <w:iCs/>
        </w:rPr>
        <w:t>enō(n)</w:t>
      </w:r>
      <w:r w:rsidRPr="00F42413">
        <w:rPr>
          <w:rFonts w:ascii="Times New Roman" w:hAnsi="Times New Roman" w:cs="Times New Roman"/>
        </w:rPr>
        <w:t>-</w:t>
      </w:r>
      <w:r>
        <w:rPr>
          <w:rFonts w:ascii="Times New Roman" w:hAnsi="Times New Roman" w:cs="Times New Roman"/>
        </w:rPr>
        <w:t xml:space="preserve"> zurückgeht, deutet ae. </w:t>
      </w:r>
      <w:r w:rsidRPr="00EA7C76">
        <w:rPr>
          <w:rFonts w:ascii="Times New Roman" w:hAnsi="Times New Roman" w:cs="Times New Roman"/>
          <w:i/>
          <w:iCs/>
        </w:rPr>
        <w:t>cwēn</w:t>
      </w:r>
      <w:r>
        <w:rPr>
          <w:rFonts w:ascii="Times New Roman" w:hAnsi="Times New Roman" w:cs="Times New Roman"/>
        </w:rPr>
        <w:t xml:space="preserve"> (zusammen mit seinen etymologischen Entsprechungen </w:t>
      </w:r>
      <w:r w:rsidRPr="00F42413">
        <w:rPr>
          <w:rFonts w:ascii="Times New Roman" w:hAnsi="Times New Roman" w:cs="Times New Roman"/>
        </w:rPr>
        <w:t>as.</w:t>
      </w:r>
      <w:r>
        <w:rPr>
          <w:rFonts w:ascii="Times New Roman" w:hAnsi="Times New Roman" w:cs="Times New Roman"/>
        </w:rPr>
        <w:t xml:space="preserve"> </w:t>
      </w:r>
      <w:r w:rsidRPr="00C32DCC">
        <w:rPr>
          <w:rFonts w:ascii="Times New Roman" w:hAnsi="Times New Roman" w:cs="Times New Roman"/>
          <w:i/>
          <w:iCs/>
        </w:rPr>
        <w:t>quān</w:t>
      </w:r>
      <w:r w:rsidRPr="00F42413">
        <w:rPr>
          <w:rFonts w:ascii="Times New Roman" w:hAnsi="Times New Roman" w:cs="Times New Roman"/>
        </w:rPr>
        <w:t xml:space="preserve"> f. </w:t>
      </w:r>
      <w:r>
        <w:rPr>
          <w:rFonts w:ascii="Times New Roman" w:hAnsi="Times New Roman" w:cs="Times New Roman"/>
        </w:rPr>
        <w:t>‘</w:t>
      </w:r>
      <w:r w:rsidRPr="00F42413">
        <w:rPr>
          <w:rFonts w:ascii="Times New Roman" w:hAnsi="Times New Roman" w:cs="Times New Roman"/>
        </w:rPr>
        <w:t>edle Frau</w:t>
      </w:r>
      <w:r>
        <w:rPr>
          <w:rFonts w:ascii="Times New Roman" w:hAnsi="Times New Roman" w:cs="Times New Roman"/>
        </w:rPr>
        <w:t>’ und</w:t>
      </w:r>
      <w:r w:rsidRPr="00F42413">
        <w:rPr>
          <w:rFonts w:ascii="Times New Roman" w:hAnsi="Times New Roman" w:cs="Times New Roman"/>
        </w:rPr>
        <w:t xml:space="preserve"> got. </w:t>
      </w:r>
      <w:r w:rsidRPr="00C32DCC">
        <w:rPr>
          <w:rFonts w:ascii="Times New Roman" w:hAnsi="Times New Roman" w:cs="Times New Roman"/>
          <w:i/>
          <w:iCs/>
        </w:rPr>
        <w:t>qens</w:t>
      </w:r>
      <w:r w:rsidRPr="00F42413">
        <w:rPr>
          <w:rFonts w:ascii="Times New Roman" w:hAnsi="Times New Roman" w:cs="Times New Roman"/>
        </w:rPr>
        <w:t xml:space="preserve"> f. </w:t>
      </w:r>
      <w:r>
        <w:rPr>
          <w:rFonts w:ascii="Times New Roman" w:hAnsi="Times New Roman" w:cs="Times New Roman"/>
        </w:rPr>
        <w:t>‘</w:t>
      </w:r>
      <w:r w:rsidRPr="00F42413">
        <w:rPr>
          <w:rFonts w:ascii="Times New Roman" w:hAnsi="Times New Roman" w:cs="Times New Roman"/>
        </w:rPr>
        <w:t>Ehefrau</w:t>
      </w:r>
      <w:r>
        <w:rPr>
          <w:rFonts w:ascii="Times New Roman" w:hAnsi="Times New Roman" w:cs="Times New Roman"/>
        </w:rPr>
        <w:t xml:space="preserve">’, vgl. unten) auf eine Vorform mit Langvokal urgerm. </w:t>
      </w:r>
      <w:r w:rsidRPr="00F42413">
        <w:rPr>
          <w:rFonts w:ascii="Times New Roman" w:hAnsi="Times New Roman" w:cs="Times New Roman"/>
        </w:rPr>
        <w:t>*</w:t>
      </w:r>
      <w:r w:rsidRPr="00F1603B">
        <w:rPr>
          <w:rFonts w:ascii="Times New Roman" w:hAnsi="Times New Roman" w:cs="Times New Roman"/>
          <w:i/>
          <w:iCs/>
        </w:rPr>
        <w:t>k</w:t>
      </w:r>
      <w:r>
        <w:rPr>
          <w:rFonts w:ascii="Times New Roman" w:hAnsi="Times New Roman" w:cs="Times New Roman"/>
          <w:i/>
          <w:iCs/>
        </w:rPr>
        <w:t>w</w:t>
      </w:r>
      <w:r w:rsidRPr="00F1603B">
        <w:rPr>
          <w:rFonts w:ascii="Times New Roman" w:hAnsi="Times New Roman" w:cs="Times New Roman"/>
          <w:i/>
          <w:iCs/>
        </w:rPr>
        <w:t>ē</w:t>
      </w:r>
      <w:r w:rsidRPr="009664B6">
        <w:rPr>
          <w:rFonts w:ascii="Times New Roman" w:hAnsi="Times New Roman" w:cs="Times New Roman"/>
          <w:i/>
          <w:iCs/>
          <w:vertAlign w:val="subscript"/>
        </w:rPr>
        <w:t>1</w:t>
      </w:r>
      <w:r w:rsidRPr="00F1603B">
        <w:rPr>
          <w:rFonts w:ascii="Times New Roman" w:hAnsi="Times New Roman" w:cs="Times New Roman"/>
          <w:i/>
          <w:iCs/>
        </w:rPr>
        <w:t>ni</w:t>
      </w:r>
      <w:r w:rsidRPr="00F42413">
        <w:rPr>
          <w:rFonts w:ascii="Times New Roman" w:hAnsi="Times New Roman" w:cs="Times New Roman"/>
        </w:rPr>
        <w:t>-</w:t>
      </w:r>
      <w:r>
        <w:rPr>
          <w:rFonts w:ascii="Times New Roman" w:hAnsi="Times New Roman" w:cs="Times New Roman"/>
        </w:rPr>
        <w:t xml:space="preserve">. Die beiden Lexeme ahd. </w:t>
      </w:r>
      <w:r w:rsidRPr="00EA7C76">
        <w:rPr>
          <w:rFonts w:ascii="Times New Roman" w:hAnsi="Times New Roman" w:cs="Times New Roman"/>
          <w:i/>
          <w:iCs/>
        </w:rPr>
        <w:t>quena</w:t>
      </w:r>
      <w:r>
        <w:rPr>
          <w:rFonts w:ascii="Times New Roman" w:hAnsi="Times New Roman" w:cs="Times New Roman"/>
        </w:rPr>
        <w:t xml:space="preserve"> und ne. </w:t>
      </w:r>
      <w:r w:rsidRPr="00EA7C76">
        <w:rPr>
          <w:rFonts w:ascii="Times New Roman" w:hAnsi="Times New Roman" w:cs="Times New Roman"/>
          <w:i/>
          <w:iCs/>
        </w:rPr>
        <w:t>queen</w:t>
      </w:r>
      <w:r>
        <w:rPr>
          <w:rFonts w:ascii="Times New Roman" w:hAnsi="Times New Roman" w:cs="Times New Roman"/>
        </w:rPr>
        <w:t xml:space="preserve"> sind also verwandt, aber nicht identisch.</w:t>
      </w:r>
      <w:r>
        <w:rPr>
          <w:rStyle w:val="Funotenzeichen"/>
          <w:rFonts w:ascii="Times New Roman" w:hAnsi="Times New Roman" w:cs="Times New Roman"/>
        </w:rPr>
        <w:footnoteReference w:id="2"/>
      </w:r>
      <w:r>
        <w:rPr>
          <w:rFonts w:ascii="Times New Roman" w:hAnsi="Times New Roman" w:cs="Times New Roman"/>
        </w:rPr>
        <w:t xml:space="preserve"> Die Vermischung beginnt früh, es ist nämlich bereits für das Altenglische nicht immer zwischen ae. </w:t>
      </w:r>
      <w:r w:rsidRPr="00F31FE8">
        <w:rPr>
          <w:rFonts w:ascii="Times New Roman" w:hAnsi="Times New Roman" w:cs="Times New Roman"/>
          <w:i/>
          <w:iCs/>
        </w:rPr>
        <w:t>cwene</w:t>
      </w:r>
      <w:r>
        <w:rPr>
          <w:rFonts w:ascii="Times New Roman" w:hAnsi="Times New Roman" w:cs="Times New Roman"/>
        </w:rPr>
        <w:t xml:space="preserve"> und ae. </w:t>
      </w:r>
      <w:r w:rsidRPr="00F31FE8">
        <w:rPr>
          <w:rFonts w:ascii="Times New Roman" w:hAnsi="Times New Roman" w:cs="Times New Roman"/>
          <w:i/>
          <w:iCs/>
        </w:rPr>
        <w:t>cwēn</w:t>
      </w:r>
      <w:r>
        <w:rPr>
          <w:rFonts w:ascii="Times New Roman" w:hAnsi="Times New Roman" w:cs="Times New Roman"/>
        </w:rPr>
        <w:t xml:space="preserve"> eindeutig zu unterscheiden (zumal Langvokale im Schriftbild im Altenglischen nicht unterschieden werden), was sich auch in der teilweisen Bedeutungsüberschneidung symptomatisch (oder ursächlich) offenbart. Im frühen Mittelenglischen wurde dann der Vokal von ae. </w:t>
      </w:r>
      <w:r w:rsidRPr="00F31FE8">
        <w:rPr>
          <w:rFonts w:ascii="Times New Roman" w:hAnsi="Times New Roman" w:cs="Times New Roman"/>
          <w:i/>
          <w:iCs/>
        </w:rPr>
        <w:t>cwene</w:t>
      </w:r>
      <w:r>
        <w:rPr>
          <w:rFonts w:ascii="Times New Roman" w:hAnsi="Times New Roman" w:cs="Times New Roman"/>
        </w:rPr>
        <w:t xml:space="preserve"> </w:t>
      </w:r>
      <w:r w:rsidRPr="00EA7C76">
        <w:rPr>
          <w:rFonts w:ascii="Times New Roman" w:hAnsi="Times New Roman" w:cs="Times New Roman"/>
        </w:rPr>
        <w:t xml:space="preserve">zu einem offenen </w:t>
      </w:r>
      <w:r w:rsidRPr="00F31FE8">
        <w:rPr>
          <w:rFonts w:ascii="Times New Roman" w:hAnsi="Times New Roman" w:cs="Times New Roman"/>
          <w:i/>
          <w:iCs/>
        </w:rPr>
        <w:t>ē</w:t>
      </w:r>
      <w:r>
        <w:rPr>
          <w:rFonts w:ascii="Times New Roman" w:hAnsi="Times New Roman" w:cs="Times New Roman"/>
        </w:rPr>
        <w:t>-Laut gedehnt</w:t>
      </w:r>
      <w:r w:rsidRPr="00EA7C76">
        <w:rPr>
          <w:rFonts w:ascii="Times New Roman" w:hAnsi="Times New Roman" w:cs="Times New Roman"/>
        </w:rPr>
        <w:t xml:space="preserve">, </w:t>
      </w:r>
      <w:r>
        <w:rPr>
          <w:rFonts w:ascii="Times New Roman" w:hAnsi="Times New Roman" w:cs="Times New Roman"/>
        </w:rPr>
        <w:t xml:space="preserve">sodass sich die Fortsetzer von ae. </w:t>
      </w:r>
      <w:r w:rsidRPr="00F31FE8">
        <w:rPr>
          <w:rFonts w:ascii="Times New Roman" w:hAnsi="Times New Roman" w:cs="Times New Roman"/>
          <w:i/>
          <w:iCs/>
        </w:rPr>
        <w:t>cwene</w:t>
      </w:r>
      <w:r>
        <w:rPr>
          <w:rFonts w:ascii="Times New Roman" w:hAnsi="Times New Roman" w:cs="Times New Roman"/>
        </w:rPr>
        <w:t xml:space="preserve"> und </w:t>
      </w:r>
      <w:r w:rsidRPr="00F31FE8">
        <w:rPr>
          <w:rFonts w:ascii="Times New Roman" w:hAnsi="Times New Roman" w:cs="Times New Roman"/>
          <w:i/>
          <w:iCs/>
        </w:rPr>
        <w:t>cwēn</w:t>
      </w:r>
      <w:r>
        <w:rPr>
          <w:rFonts w:ascii="Times New Roman" w:hAnsi="Times New Roman" w:cs="Times New Roman"/>
        </w:rPr>
        <w:t xml:space="preserve"> nur durch den Öffnungsgrad des </w:t>
      </w:r>
      <w:r w:rsidRPr="00F31FE8">
        <w:rPr>
          <w:rFonts w:ascii="Times New Roman" w:hAnsi="Times New Roman" w:cs="Times New Roman"/>
          <w:i/>
          <w:iCs/>
        </w:rPr>
        <w:t>e</w:t>
      </w:r>
      <w:r>
        <w:rPr>
          <w:rFonts w:ascii="Times New Roman" w:hAnsi="Times New Roman" w:cs="Times New Roman"/>
        </w:rPr>
        <w:t>-Lautes unterschieden, denn im Schriftbild waren die Substantive identisch. Im frühen Neuenglischen sind die Laute dann zusammengefallen, so dass heute beide Substantive [kwi:n] ausgesprochen werden (für eine Analyse und Zusammenstellung der einzelsprachlichen Formen vgl. unten)</w:t>
      </w:r>
    </w:p>
    <w:p w14:paraId="37F39C83" w14:textId="77777777" w:rsidR="00201BE8" w:rsidRDefault="00201BE8" w:rsidP="00201BE8">
      <w:pPr>
        <w:rPr>
          <w:rFonts w:ascii="Times New Roman" w:hAnsi="Times New Roman" w:cs="Times New Roman"/>
        </w:rPr>
      </w:pPr>
    </w:p>
    <w:p w14:paraId="17C8178C" w14:textId="77777777" w:rsidR="00201BE8" w:rsidRPr="00201BE8" w:rsidRDefault="00201BE8" w:rsidP="00201BE8">
      <w:pPr>
        <w:pStyle w:val="berschrift2"/>
        <w:rPr>
          <w:rFonts w:ascii="Times New Roman" w:hAnsi="Times New Roman" w:cs="Times New Roman"/>
        </w:rPr>
      </w:pPr>
      <w:r w:rsidRPr="00201BE8">
        <w:rPr>
          <w:rFonts w:ascii="Times New Roman" w:hAnsi="Times New Roman" w:cs="Times New Roman"/>
        </w:rPr>
        <w:t>Ausführliche Analyse</w:t>
      </w:r>
    </w:p>
    <w:p w14:paraId="28C865A3" w14:textId="77777777" w:rsidR="00201BE8" w:rsidRPr="00201BE8" w:rsidRDefault="00201BE8" w:rsidP="00201BE8">
      <w:pPr>
        <w:pStyle w:val="Listenabsatz"/>
        <w:spacing w:after="160" w:line="278" w:lineRule="auto"/>
        <w:ind w:left="426"/>
        <w:rPr>
          <w:rFonts w:ascii="Times New Roman" w:hAnsi="Times New Roman" w:cs="Times New Roman"/>
        </w:rPr>
      </w:pPr>
    </w:p>
    <w:p w14:paraId="47021329" w14:textId="77777777" w:rsidR="00201BE8" w:rsidRPr="00201BE8" w:rsidRDefault="00201BE8" w:rsidP="00201BE8">
      <w:pPr>
        <w:pStyle w:val="Listenabsatz"/>
        <w:numPr>
          <w:ilvl w:val="0"/>
          <w:numId w:val="41"/>
        </w:numPr>
        <w:spacing w:after="160" w:line="278" w:lineRule="auto"/>
        <w:ind w:left="426" w:hanging="426"/>
        <w:rPr>
          <w:rFonts w:ascii="Times New Roman" w:hAnsi="Times New Roman" w:cs="Times New Roman"/>
        </w:rPr>
      </w:pPr>
      <w:r w:rsidRPr="003E3549">
        <w:rPr>
          <w:rFonts w:ascii="Times New Roman" w:hAnsi="Times New Roman" w:cs="Times New Roman"/>
          <w:b/>
          <w:bCs/>
        </w:rPr>
        <w:t>Belegzeitraum</w:t>
      </w:r>
    </w:p>
    <w:p w14:paraId="723C140C" w14:textId="44D1FDCA" w:rsidR="00201BE8" w:rsidRDefault="00201BE8" w:rsidP="00201BE8">
      <w:pPr>
        <w:pStyle w:val="Listenabsatz"/>
        <w:spacing w:after="160" w:line="278" w:lineRule="auto"/>
        <w:ind w:left="426"/>
        <w:rPr>
          <w:rFonts w:ascii="Times New Roman" w:hAnsi="Times New Roman" w:cs="Times New Roman"/>
        </w:rPr>
      </w:pPr>
      <w:r w:rsidRPr="003E3549">
        <w:rPr>
          <w:rFonts w:ascii="Times New Roman" w:hAnsi="Times New Roman" w:cs="Times New Roman"/>
        </w:rPr>
        <w:t xml:space="preserve">Das Lexem ist im Althochdeutschen bezeugt und zwar seit dem 8. Jh. (sowohl im Text- wie auch im Glossenwortschatz). </w:t>
      </w:r>
    </w:p>
    <w:p w14:paraId="05DA076D" w14:textId="77777777" w:rsidR="00201BE8" w:rsidRPr="003E3549" w:rsidRDefault="00201BE8" w:rsidP="00201BE8">
      <w:pPr>
        <w:pStyle w:val="Listenabsatz"/>
        <w:rPr>
          <w:rFonts w:ascii="Times New Roman" w:hAnsi="Times New Roman" w:cs="Times New Roman"/>
        </w:rPr>
      </w:pPr>
    </w:p>
    <w:p w14:paraId="12DD8593" w14:textId="77777777" w:rsidR="00201BE8" w:rsidRDefault="00201BE8" w:rsidP="00201BE8">
      <w:pPr>
        <w:pStyle w:val="Listenabsatz"/>
        <w:numPr>
          <w:ilvl w:val="0"/>
          <w:numId w:val="41"/>
        </w:numPr>
        <w:spacing w:after="160" w:line="278" w:lineRule="auto"/>
        <w:ind w:left="426" w:hanging="426"/>
        <w:rPr>
          <w:rFonts w:ascii="Times New Roman" w:hAnsi="Times New Roman" w:cs="Times New Roman"/>
        </w:rPr>
      </w:pPr>
      <w:r w:rsidRPr="003E3549">
        <w:rPr>
          <w:rFonts w:ascii="Times New Roman" w:hAnsi="Times New Roman" w:cs="Times New Roman"/>
          <w:b/>
          <w:bCs/>
        </w:rPr>
        <w:t>Varianten</w:t>
      </w:r>
    </w:p>
    <w:p w14:paraId="185B85D7" w14:textId="42EFD3DA" w:rsidR="00201BE8" w:rsidRDefault="00201BE8" w:rsidP="00201BE8">
      <w:pPr>
        <w:pStyle w:val="Listenabsatz"/>
        <w:spacing w:after="160" w:line="278" w:lineRule="auto"/>
        <w:ind w:left="426"/>
        <w:rPr>
          <w:rFonts w:ascii="Times New Roman" w:hAnsi="Times New Roman" w:cs="Times New Roman"/>
        </w:rPr>
      </w:pPr>
      <w:r w:rsidRPr="003E3549">
        <w:rPr>
          <w:rFonts w:ascii="Times New Roman" w:hAnsi="Times New Roman" w:cs="Times New Roman"/>
        </w:rPr>
        <w:t xml:space="preserve">Das Lexem ist in verschiedenen Schreibweisen überliefert, und zwar anlautend mit </w:t>
      </w:r>
      <w:r w:rsidRPr="003E3549">
        <w:rPr>
          <w:rFonts w:ascii="Times New Roman" w:hAnsi="Times New Roman" w:cs="Times New Roman"/>
          <w:i/>
          <w:iCs/>
        </w:rPr>
        <w:t>hue</w:t>
      </w:r>
      <w:r w:rsidRPr="003E3549">
        <w:rPr>
          <w:rFonts w:ascii="Times New Roman" w:hAnsi="Times New Roman" w:cs="Times New Roman"/>
        </w:rPr>
        <w:t xml:space="preserve">-, </w:t>
      </w:r>
      <w:r w:rsidRPr="003E3549">
        <w:rPr>
          <w:rFonts w:ascii="Times New Roman" w:hAnsi="Times New Roman" w:cs="Times New Roman"/>
          <w:i/>
          <w:iCs/>
        </w:rPr>
        <w:t>c(h)ue</w:t>
      </w:r>
      <w:r w:rsidRPr="003E3549">
        <w:rPr>
          <w:rFonts w:ascii="Times New Roman" w:hAnsi="Times New Roman" w:cs="Times New Roman"/>
        </w:rPr>
        <w:t xml:space="preserve">-, </w:t>
      </w:r>
      <w:r w:rsidRPr="003E3549">
        <w:rPr>
          <w:rFonts w:ascii="Times New Roman" w:hAnsi="Times New Roman" w:cs="Times New Roman"/>
          <w:i/>
          <w:iCs/>
        </w:rPr>
        <w:t>ch(uu)e</w:t>
      </w:r>
      <w:r w:rsidRPr="003E3549">
        <w:rPr>
          <w:rFonts w:ascii="Times New Roman" w:hAnsi="Times New Roman" w:cs="Times New Roman"/>
        </w:rPr>
        <w:t xml:space="preserve">-, </w:t>
      </w:r>
      <w:r w:rsidRPr="003E3549">
        <w:rPr>
          <w:rFonts w:ascii="Times New Roman" w:hAnsi="Times New Roman" w:cs="Times New Roman"/>
          <w:i/>
          <w:iCs/>
        </w:rPr>
        <w:t>qui</w:t>
      </w:r>
      <w:r w:rsidRPr="003E3549">
        <w:rPr>
          <w:rFonts w:ascii="Times New Roman" w:hAnsi="Times New Roman" w:cs="Times New Roman"/>
        </w:rPr>
        <w:t xml:space="preserve">-, </w:t>
      </w:r>
      <w:r w:rsidRPr="003E3549">
        <w:rPr>
          <w:rFonts w:ascii="Times New Roman" w:hAnsi="Times New Roman" w:cs="Times New Roman"/>
          <w:i/>
          <w:iCs/>
        </w:rPr>
        <w:t>quæ</w:t>
      </w:r>
      <w:r w:rsidRPr="003E3549">
        <w:rPr>
          <w:rFonts w:ascii="Times New Roman" w:hAnsi="Times New Roman" w:cs="Times New Roman"/>
        </w:rPr>
        <w:t xml:space="preserve">-, </w:t>
      </w:r>
      <w:r w:rsidRPr="003E3549">
        <w:rPr>
          <w:rFonts w:ascii="Times New Roman" w:hAnsi="Times New Roman" w:cs="Times New Roman"/>
          <w:i/>
          <w:iCs/>
        </w:rPr>
        <w:t>cho</w:t>
      </w:r>
      <w:r w:rsidRPr="003E3549">
        <w:rPr>
          <w:rFonts w:ascii="Times New Roman" w:hAnsi="Times New Roman" w:cs="Times New Roman"/>
        </w:rPr>
        <w:t xml:space="preserve">- oder </w:t>
      </w:r>
      <w:r w:rsidRPr="003E3549">
        <w:rPr>
          <w:rFonts w:ascii="Times New Roman" w:hAnsi="Times New Roman" w:cs="Times New Roman"/>
          <w:i/>
          <w:iCs/>
        </w:rPr>
        <w:t>ko</w:t>
      </w:r>
      <w:r w:rsidRPr="003E3549">
        <w:rPr>
          <w:rFonts w:ascii="Times New Roman" w:hAnsi="Times New Roman" w:cs="Times New Roman"/>
        </w:rPr>
        <w:t xml:space="preserve">- (vgl. dazu die Übersicht im </w:t>
      </w:r>
      <w:r w:rsidR="00A83451" w:rsidRPr="00A83451">
        <w:rPr>
          <w:rFonts w:ascii="Times New Roman" w:hAnsi="Times New Roman" w:cs="Times New Roman"/>
        </w:rPr>
        <w:t>AWB 7,597ff</w:t>
      </w:r>
      <w:r w:rsidR="00A83451" w:rsidRPr="003E3549">
        <w:rPr>
          <w:rFonts w:ascii="Times New Roman" w:hAnsi="Times New Roman" w:cs="Times New Roman"/>
        </w:rPr>
        <w:t>.</w:t>
      </w:r>
      <w:r w:rsidRPr="003E3549">
        <w:rPr>
          <w:rFonts w:ascii="Times New Roman" w:hAnsi="Times New Roman" w:cs="Times New Roman"/>
        </w:rPr>
        <w:t xml:space="preserve">, s.v. </w:t>
      </w:r>
      <w:r w:rsidRPr="003E3549">
        <w:rPr>
          <w:rFonts w:ascii="Times New Roman" w:hAnsi="Times New Roman" w:cs="Times New Roman"/>
          <w:i/>
          <w:iCs/>
        </w:rPr>
        <w:t>quena</w:t>
      </w:r>
      <w:r w:rsidR="00A83451">
        <w:rPr>
          <w:rFonts w:ascii="Times New Roman" w:hAnsi="Times New Roman" w:cs="Times New Roman"/>
        </w:rPr>
        <w:t>).</w:t>
      </w:r>
    </w:p>
    <w:p w14:paraId="0A2A4726" w14:textId="77777777" w:rsidR="00201BE8" w:rsidRPr="003E3549" w:rsidRDefault="00201BE8" w:rsidP="00201BE8">
      <w:pPr>
        <w:pStyle w:val="Listenabsatz"/>
        <w:rPr>
          <w:rFonts w:ascii="Times New Roman" w:hAnsi="Times New Roman" w:cs="Times New Roman"/>
        </w:rPr>
      </w:pPr>
    </w:p>
    <w:p w14:paraId="7A657AA7" w14:textId="77777777" w:rsidR="00201BE8" w:rsidRDefault="00201BE8" w:rsidP="007A494E">
      <w:pPr>
        <w:pStyle w:val="Listenabsatz"/>
        <w:numPr>
          <w:ilvl w:val="0"/>
          <w:numId w:val="41"/>
        </w:numPr>
        <w:spacing w:after="160" w:line="278" w:lineRule="auto"/>
        <w:ind w:left="426" w:hanging="426"/>
        <w:rPr>
          <w:rFonts w:ascii="Times New Roman" w:hAnsi="Times New Roman" w:cs="Times New Roman"/>
        </w:rPr>
      </w:pPr>
      <w:r w:rsidRPr="00201BE8">
        <w:rPr>
          <w:rFonts w:ascii="Times New Roman" w:hAnsi="Times New Roman" w:cs="Times New Roman"/>
          <w:b/>
          <w:bCs/>
        </w:rPr>
        <w:t>Fortsetzer und Kognaten in den germanischen Sprachen</w:t>
      </w:r>
      <w:r w:rsidRPr="00201BE8">
        <w:rPr>
          <w:rFonts w:ascii="Times New Roman" w:hAnsi="Times New Roman" w:cs="Times New Roman"/>
        </w:rPr>
        <w:t>:</w:t>
      </w:r>
      <w:r>
        <w:rPr>
          <w:rStyle w:val="Funotenzeichen"/>
          <w:rFonts w:ascii="Times New Roman" w:hAnsi="Times New Roman" w:cs="Times New Roman"/>
        </w:rPr>
        <w:footnoteReference w:id="3"/>
      </w:r>
      <w:r w:rsidRPr="00201BE8">
        <w:rPr>
          <w:rFonts w:ascii="Times New Roman" w:hAnsi="Times New Roman" w:cs="Times New Roman"/>
        </w:rPr>
        <w:t xml:space="preserve"> </w:t>
      </w:r>
    </w:p>
    <w:p w14:paraId="58AB7172" w14:textId="42C428FE" w:rsidR="00201BE8" w:rsidRPr="00347C29" w:rsidRDefault="00201BE8" w:rsidP="00201BE8">
      <w:pPr>
        <w:pStyle w:val="Listenabsatz"/>
        <w:spacing w:after="160" w:line="278" w:lineRule="auto"/>
        <w:ind w:left="426"/>
        <w:rPr>
          <w:rFonts w:ascii="Times New Roman" w:hAnsi="Times New Roman" w:cs="Times New Roman"/>
        </w:rPr>
      </w:pPr>
      <w:r w:rsidRPr="00201BE8">
        <w:rPr>
          <w:rFonts w:ascii="Times New Roman" w:hAnsi="Times New Roman" w:cs="Times New Roman"/>
        </w:rPr>
        <w:t xml:space="preserve">Das Lexem setzt es sich im Deutschen im Mittelhochdeutschen (Mhd.), Frühneuhochdeutschen (frühnhd.) sowie in den modernen deutschen Dialekten des Bairischen (bair.), Kärntischen (Kärnt.), Tirolischen (Tirol.) und Oberlausitzischen (Oberlaus.) fort. Die Vokalvariation mit &lt;o&gt;, wie sie in mhd. </w:t>
      </w:r>
      <w:r w:rsidRPr="00201BE8">
        <w:rPr>
          <w:rFonts w:ascii="Times New Roman" w:hAnsi="Times New Roman" w:cs="Times New Roman"/>
          <w:i/>
          <w:iCs/>
        </w:rPr>
        <w:t>kone</w:t>
      </w:r>
      <w:r w:rsidRPr="00201BE8">
        <w:rPr>
          <w:rFonts w:ascii="Times New Roman" w:hAnsi="Times New Roman" w:cs="Times New Roman"/>
        </w:rPr>
        <w:t xml:space="preserve"> oder dialektal in bair. </w:t>
      </w:r>
      <w:r w:rsidRPr="00201BE8">
        <w:rPr>
          <w:rFonts w:ascii="Times New Roman" w:hAnsi="Times New Roman" w:cs="Times New Roman"/>
          <w:i/>
          <w:iCs/>
        </w:rPr>
        <w:t>kon(e)</w:t>
      </w:r>
      <w:r w:rsidRPr="00201BE8">
        <w:rPr>
          <w:rFonts w:ascii="Times New Roman" w:hAnsi="Times New Roman" w:cs="Times New Roman"/>
        </w:rPr>
        <w:t xml:space="preserve"> oder kärnt. </w:t>
      </w:r>
      <w:r w:rsidRPr="00201BE8">
        <w:rPr>
          <w:rFonts w:ascii="Times New Roman" w:hAnsi="Times New Roman" w:cs="Times New Roman"/>
          <w:i/>
          <w:iCs/>
        </w:rPr>
        <w:t>kon</w:t>
      </w:r>
      <w:r w:rsidRPr="00201BE8">
        <w:rPr>
          <w:rFonts w:ascii="Times New Roman" w:hAnsi="Times New Roman" w:cs="Times New Roman"/>
        </w:rPr>
        <w:t>-</w:t>
      </w:r>
      <w:r w:rsidRPr="00201BE8">
        <w:rPr>
          <w:rFonts w:ascii="Times New Roman" w:hAnsi="Times New Roman" w:cs="Times New Roman"/>
          <w:i/>
          <w:iCs/>
        </w:rPr>
        <w:t>leut</w:t>
      </w:r>
      <w:r w:rsidRPr="00201BE8">
        <w:rPr>
          <w:rFonts w:ascii="Times New Roman" w:hAnsi="Times New Roman" w:cs="Times New Roman"/>
        </w:rPr>
        <w:t xml:space="preserve"> zu finden ist, lässt sich durch Ausfall des </w:t>
      </w:r>
      <w:r w:rsidRPr="00201BE8">
        <w:rPr>
          <w:rFonts w:ascii="Times New Roman" w:hAnsi="Times New Roman" w:cs="Times New Roman"/>
          <w:i/>
          <w:iCs/>
        </w:rPr>
        <w:t>w</w:t>
      </w:r>
      <w:r w:rsidRPr="00201BE8">
        <w:rPr>
          <w:rFonts w:ascii="Times New Roman" w:hAnsi="Times New Roman" w:cs="Times New Roman"/>
        </w:rPr>
        <w:t xml:space="preserve">-Lauts in </w:t>
      </w:r>
      <w:r w:rsidRPr="00201BE8">
        <w:rPr>
          <w:rFonts w:ascii="Times New Roman" w:hAnsi="Times New Roman" w:cs="Times New Roman"/>
          <w:i/>
          <w:iCs/>
        </w:rPr>
        <w:t>qu</w:t>
      </w:r>
      <w:r w:rsidRPr="00201BE8">
        <w:rPr>
          <w:rFonts w:ascii="Times New Roman" w:hAnsi="Times New Roman" w:cs="Times New Roman"/>
        </w:rPr>
        <w:t xml:space="preserve"> erklären, wodurch es </w:t>
      </w:r>
      <w:r w:rsidRPr="00347C29">
        <w:rPr>
          <w:rFonts w:ascii="Times New Roman" w:hAnsi="Times New Roman" w:cs="Times New Roman"/>
        </w:rPr>
        <w:t>zu einer Rundung des nachfolgenden Konsonanten kommt (vgl. Braune / Heidermanns 2023: 151, §107, A.2; Paul 2007: 143, § L 85):</w:t>
      </w:r>
    </w:p>
    <w:p w14:paraId="442BFF1A" w14:textId="77777777" w:rsidR="00201BE8" w:rsidRPr="00347C29" w:rsidRDefault="00201BE8" w:rsidP="00201BE8">
      <w:pPr>
        <w:pStyle w:val="Listenabsatz"/>
        <w:numPr>
          <w:ilvl w:val="0"/>
          <w:numId w:val="39"/>
        </w:numPr>
        <w:spacing w:after="160" w:line="278" w:lineRule="auto"/>
        <w:rPr>
          <w:rFonts w:ascii="Times New Roman" w:hAnsi="Times New Roman" w:cs="Times New Roman"/>
          <w:lang w:val="nl-NL"/>
        </w:rPr>
      </w:pPr>
      <w:r w:rsidRPr="00347C29">
        <w:rPr>
          <w:rFonts w:ascii="Times New Roman" w:hAnsi="Times New Roman" w:cs="Times New Roman"/>
          <w:lang w:val="nl-NL"/>
        </w:rPr>
        <w:t xml:space="preserve">mhd. </w:t>
      </w:r>
      <w:r w:rsidRPr="00347C29">
        <w:rPr>
          <w:rFonts w:ascii="Times New Roman" w:hAnsi="Times New Roman" w:cs="Times New Roman"/>
          <w:i/>
          <w:iCs/>
          <w:lang w:val="nl-NL"/>
        </w:rPr>
        <w:t>quene</w:t>
      </w:r>
      <w:r w:rsidRPr="00347C29">
        <w:rPr>
          <w:rFonts w:ascii="Times New Roman" w:hAnsi="Times New Roman" w:cs="Times New Roman"/>
          <w:lang w:val="nl-NL"/>
        </w:rPr>
        <w:t xml:space="preserve">, </w:t>
      </w:r>
      <w:r w:rsidRPr="00347C29">
        <w:rPr>
          <w:rFonts w:ascii="Times New Roman" w:hAnsi="Times New Roman" w:cs="Times New Roman"/>
          <w:i/>
          <w:iCs/>
          <w:lang w:val="nl-NL"/>
        </w:rPr>
        <w:t>kone</w:t>
      </w:r>
      <w:r w:rsidRPr="00347C29">
        <w:rPr>
          <w:rFonts w:ascii="Times New Roman" w:hAnsi="Times New Roman" w:cs="Times New Roman"/>
          <w:lang w:val="nl-NL"/>
        </w:rPr>
        <w:t xml:space="preserve">, </w:t>
      </w:r>
      <w:r w:rsidRPr="00347C29">
        <w:rPr>
          <w:rFonts w:ascii="Times New Roman" w:hAnsi="Times New Roman" w:cs="Times New Roman"/>
          <w:i/>
          <w:iCs/>
          <w:lang w:val="nl-NL"/>
        </w:rPr>
        <w:t>kon</w:t>
      </w:r>
      <w:r w:rsidRPr="00347C29">
        <w:rPr>
          <w:rFonts w:ascii="Times New Roman" w:hAnsi="Times New Roman" w:cs="Times New Roman"/>
          <w:lang w:val="nl-NL"/>
        </w:rPr>
        <w:t xml:space="preserve"> (</w:t>
      </w:r>
      <w:r w:rsidRPr="00347C29">
        <w:rPr>
          <w:rFonts w:ascii="Times New Roman" w:hAnsi="Times New Roman" w:cs="Times New Roman"/>
          <w:i/>
          <w:iCs/>
          <w:lang w:val="nl-NL"/>
        </w:rPr>
        <w:t>kan</w:t>
      </w:r>
      <w:r w:rsidRPr="00347C29">
        <w:rPr>
          <w:rFonts w:ascii="Times New Roman" w:hAnsi="Times New Roman" w:cs="Times New Roman"/>
          <w:lang w:val="nl-NL"/>
        </w:rPr>
        <w:t xml:space="preserve">, </w:t>
      </w:r>
      <w:r w:rsidRPr="00347C29">
        <w:rPr>
          <w:rFonts w:ascii="Times New Roman" w:hAnsi="Times New Roman" w:cs="Times New Roman"/>
          <w:i/>
          <w:iCs/>
          <w:lang w:val="nl-NL"/>
        </w:rPr>
        <w:t>kun</w:t>
      </w:r>
      <w:r w:rsidRPr="00347C29">
        <w:rPr>
          <w:rFonts w:ascii="Times New Roman" w:hAnsi="Times New Roman" w:cs="Times New Roman"/>
          <w:lang w:val="nl-NL"/>
        </w:rPr>
        <w:t xml:space="preserve">, </w:t>
      </w:r>
      <w:r w:rsidRPr="00347C29">
        <w:rPr>
          <w:rFonts w:ascii="Times New Roman" w:hAnsi="Times New Roman" w:cs="Times New Roman"/>
          <w:i/>
          <w:iCs/>
          <w:lang w:val="nl-NL"/>
        </w:rPr>
        <w:t>chon</w:t>
      </w:r>
      <w:r w:rsidRPr="00347C29">
        <w:rPr>
          <w:rFonts w:ascii="Times New Roman" w:hAnsi="Times New Roman" w:cs="Times New Roman"/>
          <w:lang w:val="nl-NL"/>
        </w:rPr>
        <w:t>) f. (</w:t>
      </w:r>
      <w:r w:rsidRPr="00347C29">
        <w:rPr>
          <w:rFonts w:ascii="Times New Roman" w:hAnsi="Times New Roman" w:cs="Times New Roman"/>
          <w:i/>
          <w:iCs/>
          <w:lang w:val="nl-NL"/>
        </w:rPr>
        <w:t>n</w:t>
      </w:r>
      <w:r w:rsidRPr="00347C29">
        <w:rPr>
          <w:rFonts w:ascii="Times New Roman" w:hAnsi="Times New Roman" w:cs="Times New Roman"/>
          <w:lang w:val="nl-NL"/>
        </w:rPr>
        <w:t>-Stamm) ‘Eheweib’ (Lexer 1,1672)</w:t>
      </w:r>
    </w:p>
    <w:p w14:paraId="66E6565E" w14:textId="30CDA5FA" w:rsidR="00201BE8" w:rsidRPr="00347C29" w:rsidRDefault="00201BE8" w:rsidP="00201BE8">
      <w:pPr>
        <w:pStyle w:val="Listenabsatz"/>
        <w:numPr>
          <w:ilvl w:val="0"/>
          <w:numId w:val="39"/>
        </w:numPr>
        <w:spacing w:after="160" w:line="278" w:lineRule="auto"/>
        <w:rPr>
          <w:rFonts w:ascii="Times New Roman" w:hAnsi="Times New Roman" w:cs="Times New Roman"/>
        </w:rPr>
      </w:pPr>
      <w:r w:rsidRPr="00347C29">
        <w:rPr>
          <w:rFonts w:ascii="Times New Roman" w:hAnsi="Times New Roman" w:cs="Times New Roman"/>
        </w:rPr>
        <w:t xml:space="preserve">frühnhd. </w:t>
      </w:r>
      <w:r w:rsidRPr="00347C29">
        <w:rPr>
          <w:rFonts w:ascii="Times New Roman" w:hAnsi="Times New Roman" w:cs="Times New Roman"/>
          <w:i/>
          <w:iCs/>
        </w:rPr>
        <w:t>kon(e)</w:t>
      </w:r>
      <w:r w:rsidRPr="00347C29">
        <w:rPr>
          <w:rFonts w:ascii="Times New Roman" w:hAnsi="Times New Roman" w:cs="Times New Roman"/>
        </w:rPr>
        <w:t xml:space="preserve"> f./m. ‘Ehepartner (meist vom weiblichen, gelegentlich auch vom männlichen Teil gesagt)’ FWb</w:t>
      </w:r>
      <w:r w:rsidR="00E9198F" w:rsidRPr="00347C29">
        <w:rPr>
          <w:rFonts w:ascii="Times New Roman" w:hAnsi="Times New Roman" w:cs="Times New Roman"/>
        </w:rPr>
        <w:t xml:space="preserve"> (s.v. kon(e))</w:t>
      </w:r>
    </w:p>
    <w:p w14:paraId="2D8C50C1" w14:textId="77777777" w:rsidR="00201BE8" w:rsidRPr="00347C29" w:rsidRDefault="00201BE8" w:rsidP="00201BE8">
      <w:pPr>
        <w:pStyle w:val="Listenabsatz"/>
        <w:numPr>
          <w:ilvl w:val="0"/>
          <w:numId w:val="39"/>
        </w:numPr>
        <w:spacing w:after="160" w:line="278" w:lineRule="auto"/>
        <w:rPr>
          <w:rFonts w:ascii="Times New Roman" w:hAnsi="Times New Roman" w:cs="Times New Roman"/>
          <w:lang w:val="it-IT"/>
        </w:rPr>
      </w:pPr>
      <w:r w:rsidRPr="00347C29">
        <w:rPr>
          <w:rFonts w:ascii="Times New Roman" w:hAnsi="Times New Roman" w:cs="Times New Roman"/>
          <w:lang w:val="it-IT"/>
        </w:rPr>
        <w:t xml:space="preserve">bair. </w:t>
      </w:r>
      <w:r w:rsidRPr="00347C29">
        <w:rPr>
          <w:rFonts w:ascii="Times New Roman" w:hAnsi="Times New Roman" w:cs="Times New Roman"/>
          <w:i/>
          <w:iCs/>
          <w:lang w:val="it-IT"/>
        </w:rPr>
        <w:t>kon(e)</w:t>
      </w:r>
      <w:r w:rsidRPr="00347C29">
        <w:rPr>
          <w:rFonts w:ascii="Times New Roman" w:hAnsi="Times New Roman" w:cs="Times New Roman"/>
          <w:lang w:val="it-IT"/>
        </w:rPr>
        <w:t xml:space="preserve">, </w:t>
      </w:r>
      <w:r w:rsidRPr="00347C29">
        <w:rPr>
          <w:rFonts w:ascii="Times New Roman" w:hAnsi="Times New Roman" w:cs="Times New Roman"/>
          <w:i/>
          <w:iCs/>
          <w:lang w:val="it-IT"/>
        </w:rPr>
        <w:t>cho(e)ne</w:t>
      </w:r>
      <w:r w:rsidRPr="00347C29">
        <w:rPr>
          <w:rFonts w:ascii="Times New Roman" w:hAnsi="Times New Roman" w:cs="Times New Roman"/>
          <w:lang w:val="it-IT"/>
        </w:rPr>
        <w:t xml:space="preserve"> f. ‘Gattin, Ehefrau’</w:t>
      </w:r>
    </w:p>
    <w:p w14:paraId="7B02D892" w14:textId="77777777" w:rsidR="00201BE8" w:rsidRPr="00347C29" w:rsidRDefault="00201BE8" w:rsidP="00201BE8">
      <w:pPr>
        <w:pStyle w:val="Listenabsatz"/>
        <w:numPr>
          <w:ilvl w:val="0"/>
          <w:numId w:val="39"/>
        </w:numPr>
        <w:spacing w:after="160" w:line="278" w:lineRule="auto"/>
        <w:rPr>
          <w:rFonts w:ascii="Times New Roman" w:hAnsi="Times New Roman" w:cs="Times New Roman"/>
        </w:rPr>
      </w:pPr>
      <w:r w:rsidRPr="00347C29">
        <w:rPr>
          <w:rFonts w:ascii="Times New Roman" w:hAnsi="Times New Roman" w:cs="Times New Roman"/>
        </w:rPr>
        <w:t xml:space="preserve">kärnt. </w:t>
      </w:r>
      <w:r w:rsidRPr="00347C29">
        <w:rPr>
          <w:rFonts w:ascii="Times New Roman" w:hAnsi="Times New Roman" w:cs="Times New Roman"/>
          <w:i/>
          <w:iCs/>
        </w:rPr>
        <w:t>kon</w:t>
      </w:r>
      <w:r w:rsidRPr="00347C29">
        <w:rPr>
          <w:rFonts w:ascii="Times New Roman" w:hAnsi="Times New Roman" w:cs="Times New Roman"/>
        </w:rPr>
        <w:t xml:space="preserve">- (in </w:t>
      </w:r>
      <w:r w:rsidRPr="00347C29">
        <w:rPr>
          <w:rFonts w:ascii="Times New Roman" w:hAnsi="Times New Roman" w:cs="Times New Roman"/>
          <w:i/>
          <w:iCs/>
        </w:rPr>
        <w:t>konleut</w:t>
      </w:r>
      <w:r w:rsidRPr="00347C29">
        <w:rPr>
          <w:rFonts w:ascii="Times New Roman" w:hAnsi="Times New Roman" w:cs="Times New Roman"/>
        </w:rPr>
        <w:t xml:space="preserve"> ‘Eheleute’)</w:t>
      </w:r>
    </w:p>
    <w:p w14:paraId="373B5EC9" w14:textId="77777777" w:rsidR="00201BE8" w:rsidRPr="00347C29" w:rsidRDefault="00201BE8" w:rsidP="00201BE8">
      <w:pPr>
        <w:pStyle w:val="Listenabsatz"/>
        <w:numPr>
          <w:ilvl w:val="0"/>
          <w:numId w:val="39"/>
        </w:numPr>
        <w:spacing w:after="160" w:line="278" w:lineRule="auto"/>
        <w:rPr>
          <w:rFonts w:ascii="Times New Roman" w:hAnsi="Times New Roman" w:cs="Times New Roman"/>
        </w:rPr>
      </w:pPr>
      <w:r w:rsidRPr="00347C29">
        <w:rPr>
          <w:rFonts w:ascii="Times New Roman" w:hAnsi="Times New Roman" w:cs="Times New Roman"/>
        </w:rPr>
        <w:t xml:space="preserve">tirol. </w:t>
      </w:r>
      <w:r w:rsidRPr="00347C29">
        <w:rPr>
          <w:rFonts w:ascii="Times New Roman" w:hAnsi="Times New Roman" w:cs="Times New Roman"/>
          <w:i/>
          <w:iCs/>
        </w:rPr>
        <w:t>kon</w:t>
      </w:r>
      <w:r w:rsidRPr="00347C29">
        <w:rPr>
          <w:rFonts w:ascii="Times New Roman" w:hAnsi="Times New Roman" w:cs="Times New Roman"/>
        </w:rPr>
        <w:t xml:space="preserve">- (in [veralt.] </w:t>
      </w:r>
      <w:r w:rsidRPr="00347C29">
        <w:rPr>
          <w:rFonts w:ascii="Times New Roman" w:hAnsi="Times New Roman" w:cs="Times New Roman"/>
          <w:i/>
          <w:iCs/>
        </w:rPr>
        <w:t>konleut</w:t>
      </w:r>
      <w:r w:rsidRPr="00347C29">
        <w:rPr>
          <w:rFonts w:ascii="Times New Roman" w:hAnsi="Times New Roman" w:cs="Times New Roman"/>
        </w:rPr>
        <w:t xml:space="preserve"> ‘Eheleute’, </w:t>
      </w:r>
      <w:r w:rsidRPr="00347C29">
        <w:rPr>
          <w:rFonts w:ascii="Times New Roman" w:hAnsi="Times New Roman" w:cs="Times New Roman"/>
          <w:i/>
          <w:iCs/>
        </w:rPr>
        <w:t>konschąft</w:t>
      </w:r>
      <w:r w:rsidRPr="00347C29">
        <w:rPr>
          <w:rFonts w:ascii="Times New Roman" w:hAnsi="Times New Roman" w:cs="Times New Roman"/>
        </w:rPr>
        <w:t xml:space="preserve"> f. ‘Ehestand’)</w:t>
      </w:r>
    </w:p>
    <w:p w14:paraId="68A961BE" w14:textId="77777777" w:rsidR="00201BE8" w:rsidRPr="00347C29" w:rsidRDefault="00201BE8" w:rsidP="000A7FB2">
      <w:pPr>
        <w:pStyle w:val="Listenabsatz"/>
        <w:numPr>
          <w:ilvl w:val="0"/>
          <w:numId w:val="39"/>
        </w:numPr>
        <w:spacing w:after="160" w:line="278" w:lineRule="auto"/>
        <w:rPr>
          <w:rFonts w:ascii="Times New Roman" w:hAnsi="Times New Roman" w:cs="Times New Roman"/>
        </w:rPr>
      </w:pPr>
      <w:r w:rsidRPr="00347C29">
        <w:rPr>
          <w:rFonts w:ascii="Times New Roman" w:hAnsi="Times New Roman" w:cs="Times New Roman"/>
        </w:rPr>
        <w:t xml:space="preserve">oberlaus. </w:t>
      </w:r>
      <w:r w:rsidRPr="00347C29">
        <w:rPr>
          <w:rFonts w:ascii="Times New Roman" w:hAnsi="Times New Roman" w:cs="Times New Roman"/>
          <w:i/>
          <w:iCs/>
        </w:rPr>
        <w:t>kunne</w:t>
      </w:r>
      <w:r w:rsidRPr="00347C29">
        <w:rPr>
          <w:rFonts w:ascii="Times New Roman" w:hAnsi="Times New Roman" w:cs="Times New Roman"/>
        </w:rPr>
        <w:t xml:space="preserve"> ‘Ehefrau’ (vgl. DWB 11,1689, s.v. </w:t>
      </w:r>
      <w:r w:rsidRPr="00347C29">
        <w:rPr>
          <w:rFonts w:ascii="Times New Roman" w:hAnsi="Times New Roman" w:cs="Times New Roman"/>
          <w:i/>
          <w:iCs/>
        </w:rPr>
        <w:t>kone</w:t>
      </w:r>
      <w:r w:rsidRPr="00347C29">
        <w:rPr>
          <w:rFonts w:ascii="Times New Roman" w:hAnsi="Times New Roman" w:cs="Times New Roman"/>
        </w:rPr>
        <w:t>, wo diese Bedeutung genannt wird)</w:t>
      </w:r>
    </w:p>
    <w:p w14:paraId="2FEFE056" w14:textId="7B6BB9A7" w:rsidR="00201BE8" w:rsidRPr="00201BE8" w:rsidRDefault="00201BE8" w:rsidP="00201BE8">
      <w:pPr>
        <w:spacing w:after="160" w:line="278" w:lineRule="auto"/>
        <w:ind w:left="360"/>
        <w:rPr>
          <w:rFonts w:ascii="Times New Roman" w:hAnsi="Times New Roman" w:cs="Times New Roman"/>
        </w:rPr>
      </w:pPr>
      <w:r w:rsidRPr="00201BE8">
        <w:rPr>
          <w:rFonts w:ascii="Times New Roman" w:hAnsi="Times New Roman" w:cs="Times New Roman"/>
        </w:rPr>
        <w:t>Das Lexem kennt verschiedene Entsprechungen in den anderen (alt-) germanischen Sprachen. Es ist bezeugt in den Sprachzweigen des Altsächsischen (As.), das sich im Mittelniederdeutschen (Mnddt.) fortsetzt, im Altniederfränkischen (Anfrk.), aus dem das Mittelniederländische (Mndl.) und später das Neuniederländische (Nndl.) hervorgehen, im Friesischen, genauer gesagt in der ostfriesischen Mundart des Saterfriesischen (Saterfr.), im Altenglischen (Ae.) sowie im späteren Mittelenglischen (Me.) und Neuenglischen (Ne.), sowie im Gotischen (Got.). Die bezeugten Varianten und Kognate lassen auf eine rekonstruierte Vorform im Urgermanischen (Urgerm.) schliessen, die als urgerm. *</w:t>
      </w:r>
      <w:r w:rsidRPr="00201BE8">
        <w:rPr>
          <w:rFonts w:ascii="Times New Roman" w:hAnsi="Times New Roman" w:cs="Times New Roman"/>
          <w:i/>
          <w:iCs/>
        </w:rPr>
        <w:t>k</w:t>
      </w:r>
      <w:r>
        <w:rPr>
          <w:rFonts w:ascii="Times New Roman" w:hAnsi="Times New Roman" w:cs="Times New Roman"/>
          <w:i/>
          <w:iCs/>
        </w:rPr>
        <w:t>w</w:t>
      </w:r>
      <w:r w:rsidRPr="00201BE8">
        <w:rPr>
          <w:rFonts w:ascii="Times New Roman" w:hAnsi="Times New Roman" w:cs="Times New Roman"/>
          <w:i/>
          <w:iCs/>
        </w:rPr>
        <w:t>enō(n)</w:t>
      </w:r>
      <w:r w:rsidRPr="00201BE8">
        <w:rPr>
          <w:rFonts w:ascii="Times New Roman" w:hAnsi="Times New Roman" w:cs="Times New Roman"/>
        </w:rPr>
        <w:t>- angesetzt wird:</w:t>
      </w:r>
    </w:p>
    <w:p w14:paraId="207E02B5" w14:textId="77777777" w:rsidR="00201BE8" w:rsidRPr="00201BE8" w:rsidRDefault="00201BE8" w:rsidP="00201BE8">
      <w:pPr>
        <w:pStyle w:val="Listenabsatz"/>
        <w:numPr>
          <w:ilvl w:val="0"/>
          <w:numId w:val="37"/>
        </w:numPr>
        <w:spacing w:after="160" w:line="278" w:lineRule="auto"/>
        <w:rPr>
          <w:rFonts w:ascii="Times New Roman" w:hAnsi="Times New Roman" w:cs="Times New Roman"/>
        </w:rPr>
      </w:pPr>
      <w:r w:rsidRPr="00201BE8">
        <w:rPr>
          <w:rFonts w:ascii="Times New Roman" w:hAnsi="Times New Roman" w:cs="Times New Roman"/>
        </w:rPr>
        <w:t xml:space="preserve">as. </w:t>
      </w:r>
      <w:r w:rsidRPr="00201BE8">
        <w:rPr>
          <w:rFonts w:ascii="Times New Roman" w:hAnsi="Times New Roman" w:cs="Times New Roman"/>
          <w:i/>
          <w:iCs/>
        </w:rPr>
        <w:t>quena</w:t>
      </w:r>
      <w:r w:rsidRPr="00201BE8">
        <w:rPr>
          <w:rFonts w:ascii="Times New Roman" w:hAnsi="Times New Roman" w:cs="Times New Roman"/>
        </w:rPr>
        <w:t xml:space="preserve"> f. ‘(Ehe-)Frau, Gattin, alte Frau’ (fortgesetzt in mnddt. </w:t>
      </w:r>
      <w:r w:rsidRPr="00201BE8">
        <w:rPr>
          <w:rFonts w:ascii="Times New Roman" w:hAnsi="Times New Roman" w:cs="Times New Roman"/>
          <w:i/>
          <w:iCs/>
        </w:rPr>
        <w:t>quēne</w:t>
      </w:r>
      <w:r w:rsidRPr="00201BE8">
        <w:rPr>
          <w:rFonts w:ascii="Times New Roman" w:hAnsi="Times New Roman" w:cs="Times New Roman"/>
        </w:rPr>
        <w:t xml:space="preserve"> f. ‘Ehefrau, (alte) Frau’)</w:t>
      </w:r>
    </w:p>
    <w:p w14:paraId="1D3AADD3" w14:textId="77777777" w:rsidR="00201BE8" w:rsidRPr="00201BE8" w:rsidRDefault="00201BE8" w:rsidP="00201BE8">
      <w:pPr>
        <w:pStyle w:val="Listenabsatz"/>
        <w:numPr>
          <w:ilvl w:val="0"/>
          <w:numId w:val="37"/>
        </w:numPr>
        <w:spacing w:after="160" w:line="278" w:lineRule="auto"/>
        <w:rPr>
          <w:rFonts w:ascii="Times New Roman" w:hAnsi="Times New Roman" w:cs="Times New Roman"/>
        </w:rPr>
      </w:pPr>
      <w:r w:rsidRPr="00201BE8">
        <w:rPr>
          <w:rFonts w:ascii="Times New Roman" w:hAnsi="Times New Roman" w:cs="Times New Roman"/>
        </w:rPr>
        <w:t xml:space="preserve">anfrk. </w:t>
      </w:r>
      <w:r w:rsidRPr="00201BE8">
        <w:rPr>
          <w:rFonts w:ascii="Times New Roman" w:hAnsi="Times New Roman" w:cs="Times New Roman"/>
          <w:i/>
          <w:iCs/>
        </w:rPr>
        <w:t>quena</w:t>
      </w:r>
      <w:r w:rsidRPr="00201BE8">
        <w:rPr>
          <w:rFonts w:ascii="Times New Roman" w:hAnsi="Times New Roman" w:cs="Times New Roman"/>
        </w:rPr>
        <w:t xml:space="preserve"> f. ‘(Ehe-)Frau (fortgesetzt in frühmndl. </w:t>
      </w:r>
      <w:r w:rsidRPr="00201BE8">
        <w:rPr>
          <w:rFonts w:ascii="Times New Roman" w:hAnsi="Times New Roman" w:cs="Times New Roman"/>
          <w:i/>
          <w:iCs/>
        </w:rPr>
        <w:t>quene</w:t>
      </w:r>
      <w:r w:rsidRPr="00201BE8">
        <w:rPr>
          <w:rFonts w:ascii="Times New Roman" w:hAnsi="Times New Roman" w:cs="Times New Roman"/>
        </w:rPr>
        <w:t xml:space="preserve"> f. ‘alte Frau’, mndl. </w:t>
      </w:r>
      <w:r w:rsidRPr="00201BE8">
        <w:rPr>
          <w:rFonts w:ascii="Times New Roman" w:hAnsi="Times New Roman" w:cs="Times New Roman"/>
          <w:i/>
          <w:iCs/>
        </w:rPr>
        <w:t>quene</w:t>
      </w:r>
      <w:r w:rsidRPr="00201BE8">
        <w:rPr>
          <w:rFonts w:ascii="Times New Roman" w:hAnsi="Times New Roman" w:cs="Times New Roman"/>
        </w:rPr>
        <w:t xml:space="preserve"> (neben </w:t>
      </w:r>
      <w:r w:rsidRPr="00201BE8">
        <w:rPr>
          <w:rFonts w:ascii="Times New Roman" w:hAnsi="Times New Roman" w:cs="Times New Roman"/>
          <w:i/>
          <w:iCs/>
        </w:rPr>
        <w:t>queen</w:t>
      </w:r>
      <w:r w:rsidRPr="00201BE8">
        <w:rPr>
          <w:rFonts w:ascii="Times New Roman" w:hAnsi="Times New Roman" w:cs="Times New Roman"/>
        </w:rPr>
        <w:t xml:space="preserve">, </w:t>
      </w:r>
      <w:r w:rsidRPr="00201BE8">
        <w:rPr>
          <w:rFonts w:ascii="Times New Roman" w:hAnsi="Times New Roman" w:cs="Times New Roman"/>
          <w:i/>
          <w:iCs/>
        </w:rPr>
        <w:t>quenne</w:t>
      </w:r>
      <w:r w:rsidRPr="00201BE8">
        <w:rPr>
          <w:rFonts w:ascii="Times New Roman" w:hAnsi="Times New Roman" w:cs="Times New Roman"/>
        </w:rPr>
        <w:t xml:space="preserve">) f. ‘alte Frau’, nndl. </w:t>
      </w:r>
      <w:r w:rsidRPr="00201BE8">
        <w:rPr>
          <w:rFonts w:ascii="Times New Roman" w:hAnsi="Times New Roman" w:cs="Times New Roman"/>
          <w:i/>
          <w:iCs/>
        </w:rPr>
        <w:t>kween</w:t>
      </w:r>
      <w:r w:rsidRPr="00201BE8">
        <w:rPr>
          <w:rFonts w:ascii="Times New Roman" w:hAnsi="Times New Roman" w:cs="Times New Roman"/>
        </w:rPr>
        <w:t xml:space="preserve"> f. ‘alte Frau’)</w:t>
      </w:r>
    </w:p>
    <w:p w14:paraId="6F2B49D9" w14:textId="77777777" w:rsidR="00201BE8" w:rsidRPr="00201BE8" w:rsidRDefault="00201BE8" w:rsidP="00201BE8">
      <w:pPr>
        <w:pStyle w:val="Listenabsatz"/>
        <w:numPr>
          <w:ilvl w:val="0"/>
          <w:numId w:val="37"/>
        </w:numPr>
        <w:spacing w:after="160" w:line="278" w:lineRule="auto"/>
        <w:rPr>
          <w:rFonts w:ascii="Times New Roman" w:hAnsi="Times New Roman" w:cs="Times New Roman"/>
        </w:rPr>
      </w:pPr>
      <w:r w:rsidRPr="00201BE8">
        <w:rPr>
          <w:rFonts w:ascii="Times New Roman" w:hAnsi="Times New Roman" w:cs="Times New Roman"/>
        </w:rPr>
        <w:t xml:space="preserve">saterfries. </w:t>
      </w:r>
      <w:r w:rsidRPr="00201BE8">
        <w:rPr>
          <w:rFonts w:ascii="Times New Roman" w:hAnsi="Times New Roman" w:cs="Times New Roman"/>
          <w:i/>
          <w:iCs/>
        </w:rPr>
        <w:t>kwene</w:t>
      </w:r>
      <w:r w:rsidRPr="00201BE8">
        <w:rPr>
          <w:rFonts w:ascii="Times New Roman" w:hAnsi="Times New Roman" w:cs="Times New Roman"/>
        </w:rPr>
        <w:t xml:space="preserve"> f. ‘alte Jungfer’</w:t>
      </w:r>
    </w:p>
    <w:p w14:paraId="6ABCEDA2" w14:textId="77777777" w:rsidR="00201BE8" w:rsidRPr="00201BE8" w:rsidRDefault="00201BE8" w:rsidP="00201BE8">
      <w:pPr>
        <w:pStyle w:val="Listenabsatz"/>
        <w:numPr>
          <w:ilvl w:val="0"/>
          <w:numId w:val="37"/>
        </w:numPr>
        <w:spacing w:after="160" w:line="278" w:lineRule="auto"/>
        <w:rPr>
          <w:rFonts w:ascii="Times New Roman" w:hAnsi="Times New Roman" w:cs="Times New Roman"/>
        </w:rPr>
      </w:pPr>
      <w:r w:rsidRPr="00201BE8">
        <w:rPr>
          <w:rFonts w:ascii="Times New Roman" w:hAnsi="Times New Roman" w:cs="Times New Roman"/>
        </w:rPr>
        <w:t xml:space="preserve">ae. </w:t>
      </w:r>
      <w:r w:rsidRPr="00201BE8">
        <w:rPr>
          <w:rFonts w:ascii="Times New Roman" w:hAnsi="Times New Roman" w:cs="Times New Roman"/>
          <w:i/>
          <w:iCs/>
        </w:rPr>
        <w:t>cwene</w:t>
      </w:r>
      <w:r w:rsidRPr="00201BE8">
        <w:rPr>
          <w:rFonts w:ascii="Times New Roman" w:hAnsi="Times New Roman" w:cs="Times New Roman"/>
        </w:rPr>
        <w:t xml:space="preserve"> f. ‘Frau, Dienerin, Dirne’ (fortgesetzt in me. </w:t>
      </w:r>
      <w:r w:rsidRPr="00201BE8">
        <w:rPr>
          <w:rFonts w:ascii="Times New Roman" w:hAnsi="Times New Roman" w:cs="Times New Roman"/>
          <w:i/>
          <w:iCs/>
        </w:rPr>
        <w:t>quē̆ne</w:t>
      </w:r>
      <w:r w:rsidRPr="00201BE8">
        <w:rPr>
          <w:rFonts w:ascii="Times New Roman" w:hAnsi="Times New Roman" w:cs="Times New Roman"/>
        </w:rPr>
        <w:t xml:space="preserve">, </w:t>
      </w:r>
      <w:r w:rsidRPr="00201BE8">
        <w:rPr>
          <w:rFonts w:ascii="Times New Roman" w:hAnsi="Times New Roman" w:cs="Times New Roman"/>
          <w:i/>
          <w:iCs/>
        </w:rPr>
        <w:t>cwene</w:t>
      </w:r>
      <w:r w:rsidRPr="00201BE8">
        <w:rPr>
          <w:rFonts w:ascii="Times New Roman" w:hAnsi="Times New Roman" w:cs="Times New Roman"/>
        </w:rPr>
        <w:t xml:space="preserve">, spätme. </w:t>
      </w:r>
      <w:r w:rsidRPr="00201BE8">
        <w:rPr>
          <w:rFonts w:ascii="Times New Roman" w:hAnsi="Times New Roman" w:cs="Times New Roman"/>
          <w:i/>
          <w:iCs/>
        </w:rPr>
        <w:t>queane</w:t>
      </w:r>
      <w:r w:rsidRPr="00201BE8">
        <w:rPr>
          <w:rFonts w:ascii="Times New Roman" w:hAnsi="Times New Roman" w:cs="Times New Roman"/>
        </w:rPr>
        <w:t xml:space="preserve"> ‘(alte) Frau, Frau von niedriger Geburt, Hure’, ne. </w:t>
      </w:r>
      <w:r w:rsidRPr="00201BE8">
        <w:rPr>
          <w:rFonts w:ascii="Times New Roman" w:hAnsi="Times New Roman" w:cs="Times New Roman"/>
          <w:i/>
          <w:iCs/>
        </w:rPr>
        <w:t>quean</w:t>
      </w:r>
      <w:r w:rsidRPr="00201BE8">
        <w:rPr>
          <w:rFonts w:ascii="Times New Roman" w:hAnsi="Times New Roman" w:cs="Times New Roman"/>
        </w:rPr>
        <w:t xml:space="preserve"> ‘Hure’)</w:t>
      </w:r>
    </w:p>
    <w:p w14:paraId="73868C94" w14:textId="77777777" w:rsidR="00201BE8" w:rsidRDefault="00201BE8" w:rsidP="004C6429">
      <w:pPr>
        <w:pStyle w:val="Listenabsatz"/>
        <w:numPr>
          <w:ilvl w:val="0"/>
          <w:numId w:val="37"/>
        </w:numPr>
        <w:spacing w:after="160" w:line="278" w:lineRule="auto"/>
        <w:rPr>
          <w:rFonts w:ascii="Times New Roman" w:hAnsi="Times New Roman" w:cs="Times New Roman"/>
        </w:rPr>
      </w:pPr>
      <w:r w:rsidRPr="00201BE8">
        <w:rPr>
          <w:rFonts w:ascii="Times New Roman" w:hAnsi="Times New Roman" w:cs="Times New Roman"/>
        </w:rPr>
        <w:t xml:space="preserve">got. </w:t>
      </w:r>
      <w:r w:rsidRPr="00201BE8">
        <w:rPr>
          <w:rFonts w:ascii="Times New Roman" w:hAnsi="Times New Roman" w:cs="Times New Roman"/>
          <w:i/>
          <w:iCs/>
        </w:rPr>
        <w:t>qino</w:t>
      </w:r>
      <w:r w:rsidRPr="00201BE8">
        <w:rPr>
          <w:rFonts w:ascii="Times New Roman" w:hAnsi="Times New Roman" w:cs="Times New Roman"/>
        </w:rPr>
        <w:t xml:space="preserve"> f. ‘Frau’</w:t>
      </w:r>
    </w:p>
    <w:p w14:paraId="1C224E62" w14:textId="5BFE8326" w:rsidR="00201BE8" w:rsidRPr="00201BE8" w:rsidRDefault="00201BE8" w:rsidP="00201BE8">
      <w:pPr>
        <w:spacing w:after="160" w:line="278" w:lineRule="auto"/>
        <w:ind w:left="360"/>
        <w:rPr>
          <w:rFonts w:ascii="Times New Roman" w:hAnsi="Times New Roman" w:cs="Times New Roman"/>
        </w:rPr>
      </w:pPr>
      <w:r w:rsidRPr="00201BE8">
        <w:rPr>
          <w:rFonts w:ascii="Times New Roman" w:hAnsi="Times New Roman" w:cs="Times New Roman"/>
        </w:rPr>
        <w:t>In den nordgermanischen Sprachen ist das Lexem bereits um ca. 1000 in runischen Inschriften bezeugt. Später dann zudem im Altisländischen (Aisl.) und im späteren Neuisländischen (Nisl.); Färöischen (Fär.); Neunorwegischen (Nnorw.), Norn</w:t>
      </w:r>
      <w:r w:rsidRPr="00201BE8">
        <w:rPr>
          <w:rStyle w:val="Funotenzeichen"/>
          <w:rFonts w:ascii="Times New Roman" w:hAnsi="Times New Roman" w:cs="Times New Roman"/>
        </w:rPr>
        <w:footnoteReference w:id="4"/>
      </w:r>
      <w:r w:rsidRPr="00201BE8">
        <w:rPr>
          <w:rFonts w:ascii="Times New Roman" w:hAnsi="Times New Roman" w:cs="Times New Roman"/>
        </w:rPr>
        <w:t>; Altdänischen (Adän.) und seiner Fortsetzung dem Neudänischen (Ndän.) sowie im Altschwedischen (Aschwed.) und im modernen Neuschwedischen (Nschwed.). Die lautliche Erklärung der Formen ist allerdings umstritten, es wird allerdings meist eine ablautende Form mit Schwundstufe urgerm. *</w:t>
      </w:r>
      <w:r w:rsidRPr="00201BE8">
        <w:rPr>
          <w:rFonts w:ascii="Times New Roman" w:hAnsi="Times New Roman" w:cs="Times New Roman"/>
          <w:i/>
          <w:iCs/>
        </w:rPr>
        <w:t>k</w:t>
      </w:r>
      <w:r w:rsidRPr="00201BE8">
        <w:rPr>
          <w:rFonts w:ascii="Times New Roman" w:hAnsi="Times New Roman" w:cs="Times New Roman"/>
          <w:i/>
          <w:iCs/>
          <w:vertAlign w:val="superscript"/>
        </w:rPr>
        <w:t>(</w:t>
      </w:r>
      <w:r>
        <w:rPr>
          <w:rFonts w:ascii="Times New Roman" w:hAnsi="Times New Roman" w:cs="Times New Roman"/>
          <w:i/>
          <w:iCs/>
          <w:vertAlign w:val="superscript"/>
        </w:rPr>
        <w:t>w</w:t>
      </w:r>
      <w:r w:rsidRPr="00201BE8">
        <w:rPr>
          <w:rFonts w:ascii="Times New Roman" w:hAnsi="Times New Roman" w:cs="Times New Roman"/>
          <w:i/>
          <w:iCs/>
          <w:vertAlign w:val="superscript"/>
        </w:rPr>
        <w:t>)</w:t>
      </w:r>
      <w:r w:rsidRPr="00201BE8">
        <w:rPr>
          <w:rFonts w:ascii="Times New Roman" w:hAnsi="Times New Roman" w:cs="Times New Roman"/>
          <w:i/>
          <w:iCs/>
        </w:rPr>
        <w:t>unō(n)</w:t>
      </w:r>
      <w:r w:rsidRPr="00201BE8">
        <w:rPr>
          <w:rFonts w:ascii="Times New Roman" w:hAnsi="Times New Roman" w:cs="Times New Roman"/>
        </w:rPr>
        <w:t xml:space="preserve">- als Vorläufer angesetzt, wobei einzelne Formen des Genitiv Plurals scheinbar eine Form aus dem vollstufigen Paradigma, vgl. oben, fortsetzen: </w:t>
      </w:r>
    </w:p>
    <w:p w14:paraId="6B25B913" w14:textId="77777777" w:rsidR="00201BE8" w:rsidRPr="00277328" w:rsidRDefault="00201BE8" w:rsidP="00201BE8">
      <w:pPr>
        <w:pStyle w:val="Listenabsatz"/>
        <w:numPr>
          <w:ilvl w:val="0"/>
          <w:numId w:val="38"/>
        </w:numPr>
        <w:spacing w:after="160" w:line="278" w:lineRule="auto"/>
        <w:rPr>
          <w:rFonts w:ascii="Times New Roman" w:hAnsi="Times New Roman" w:cs="Times New Roman"/>
        </w:rPr>
      </w:pPr>
      <w:r w:rsidRPr="00277328">
        <w:rPr>
          <w:rFonts w:ascii="Times New Roman" w:hAnsi="Times New Roman" w:cs="Times New Roman"/>
        </w:rPr>
        <w:t xml:space="preserve">aisl. </w:t>
      </w:r>
      <w:r w:rsidRPr="00277328">
        <w:rPr>
          <w:rFonts w:ascii="Times New Roman" w:hAnsi="Times New Roman" w:cs="Times New Roman"/>
          <w:i/>
          <w:iCs/>
        </w:rPr>
        <w:t>kona</w:t>
      </w:r>
      <w:r w:rsidRPr="00277328">
        <w:rPr>
          <w:rFonts w:ascii="Times New Roman" w:hAnsi="Times New Roman" w:cs="Times New Roman"/>
        </w:rPr>
        <w:t xml:space="preserve">  f. ‘(Ehe-)Frau, Geliebte’ (fortgesetzt in nisl. </w:t>
      </w:r>
      <w:r w:rsidRPr="00277328">
        <w:rPr>
          <w:rFonts w:ascii="Times New Roman" w:hAnsi="Times New Roman" w:cs="Times New Roman"/>
          <w:i/>
          <w:iCs/>
        </w:rPr>
        <w:t>kona</w:t>
      </w:r>
      <w:r w:rsidRPr="00277328">
        <w:rPr>
          <w:rFonts w:ascii="Times New Roman" w:hAnsi="Times New Roman" w:cs="Times New Roman"/>
        </w:rPr>
        <w:t xml:space="preserve"> f. ‘(Ehe-)Frau, Dame’</w:t>
      </w:r>
    </w:p>
    <w:p w14:paraId="213A05F1" w14:textId="77777777" w:rsidR="00201BE8" w:rsidRPr="00277328" w:rsidRDefault="00201BE8" w:rsidP="00201BE8">
      <w:pPr>
        <w:pStyle w:val="Listenabsatz"/>
        <w:numPr>
          <w:ilvl w:val="0"/>
          <w:numId w:val="38"/>
        </w:numPr>
        <w:spacing w:after="160" w:line="278" w:lineRule="auto"/>
        <w:rPr>
          <w:rFonts w:ascii="Times New Roman" w:hAnsi="Times New Roman" w:cs="Times New Roman"/>
        </w:rPr>
      </w:pPr>
      <w:r w:rsidRPr="00277328">
        <w:rPr>
          <w:rFonts w:ascii="Times New Roman" w:hAnsi="Times New Roman" w:cs="Times New Roman"/>
        </w:rPr>
        <w:t xml:space="preserve">fär. </w:t>
      </w:r>
      <w:r w:rsidRPr="00277328">
        <w:rPr>
          <w:rFonts w:ascii="Times New Roman" w:hAnsi="Times New Roman" w:cs="Times New Roman"/>
          <w:i/>
          <w:iCs/>
        </w:rPr>
        <w:t>kona</w:t>
      </w:r>
      <w:r w:rsidRPr="00277328">
        <w:rPr>
          <w:rFonts w:ascii="Times New Roman" w:hAnsi="Times New Roman" w:cs="Times New Roman"/>
        </w:rPr>
        <w:t xml:space="preserve"> f. ‘(Ehe-)Frau’ </w:t>
      </w:r>
    </w:p>
    <w:p w14:paraId="4A02A1BA" w14:textId="77777777" w:rsidR="00201BE8" w:rsidRPr="00277328" w:rsidRDefault="00201BE8" w:rsidP="00201BE8">
      <w:pPr>
        <w:pStyle w:val="Listenabsatz"/>
        <w:numPr>
          <w:ilvl w:val="0"/>
          <w:numId w:val="38"/>
        </w:numPr>
        <w:spacing w:after="160" w:line="278" w:lineRule="auto"/>
        <w:rPr>
          <w:rFonts w:ascii="Times New Roman" w:hAnsi="Times New Roman" w:cs="Times New Roman"/>
        </w:rPr>
      </w:pPr>
      <w:r w:rsidRPr="00277328">
        <w:rPr>
          <w:rFonts w:ascii="Times New Roman" w:hAnsi="Times New Roman" w:cs="Times New Roman"/>
        </w:rPr>
        <w:t xml:space="preserve">nnorw. </w:t>
      </w:r>
      <w:r w:rsidRPr="00277328">
        <w:rPr>
          <w:rFonts w:ascii="Times New Roman" w:hAnsi="Times New Roman" w:cs="Times New Roman"/>
          <w:i/>
          <w:iCs/>
        </w:rPr>
        <w:t>kone</w:t>
      </w:r>
      <w:r w:rsidRPr="00277328">
        <w:rPr>
          <w:rFonts w:ascii="Times New Roman" w:hAnsi="Times New Roman" w:cs="Times New Roman"/>
        </w:rPr>
        <w:t xml:space="preserve"> ‘(Ehe-)Frau, ältere Frau’ </w:t>
      </w:r>
    </w:p>
    <w:p w14:paraId="620338BB" w14:textId="77777777" w:rsidR="00201BE8" w:rsidRPr="00277328" w:rsidRDefault="00201BE8" w:rsidP="00201BE8">
      <w:pPr>
        <w:pStyle w:val="Listenabsatz"/>
        <w:numPr>
          <w:ilvl w:val="0"/>
          <w:numId w:val="38"/>
        </w:numPr>
        <w:spacing w:after="160" w:line="278" w:lineRule="auto"/>
        <w:rPr>
          <w:rFonts w:ascii="Times New Roman" w:hAnsi="Times New Roman" w:cs="Times New Roman"/>
        </w:rPr>
      </w:pPr>
      <w:r w:rsidRPr="00277328">
        <w:rPr>
          <w:rFonts w:ascii="Times New Roman" w:hAnsi="Times New Roman" w:cs="Times New Roman"/>
        </w:rPr>
        <w:t xml:space="preserve">norn </w:t>
      </w:r>
      <w:r w:rsidRPr="00277328">
        <w:rPr>
          <w:rFonts w:ascii="Times New Roman" w:hAnsi="Times New Roman" w:cs="Times New Roman"/>
          <w:i/>
          <w:iCs/>
        </w:rPr>
        <w:t>kuna</w:t>
      </w:r>
      <w:r w:rsidRPr="00277328">
        <w:rPr>
          <w:rFonts w:ascii="Times New Roman" w:hAnsi="Times New Roman" w:cs="Times New Roman"/>
        </w:rPr>
        <w:t xml:space="preserve"> ‘Frau’ (Tabuwort), -</w:t>
      </w:r>
      <w:r w:rsidRPr="00277328">
        <w:rPr>
          <w:rFonts w:ascii="Times New Roman" w:hAnsi="Times New Roman" w:cs="Times New Roman"/>
          <w:i/>
          <w:iCs/>
        </w:rPr>
        <w:t>gon</w:t>
      </w:r>
      <w:r w:rsidRPr="00277328">
        <w:rPr>
          <w:rFonts w:ascii="Times New Roman" w:hAnsi="Times New Roman" w:cs="Times New Roman"/>
        </w:rPr>
        <w:t xml:space="preserve"> (in </w:t>
      </w:r>
      <w:r w:rsidRPr="00277328">
        <w:rPr>
          <w:rFonts w:ascii="Times New Roman" w:hAnsi="Times New Roman" w:cs="Times New Roman"/>
          <w:i/>
          <w:iCs/>
        </w:rPr>
        <w:t>galdragon</w:t>
      </w:r>
      <w:r w:rsidRPr="00277328">
        <w:rPr>
          <w:rFonts w:ascii="Times New Roman" w:hAnsi="Times New Roman" w:cs="Times New Roman"/>
        </w:rPr>
        <w:t xml:space="preserve"> ‘Hexe’)</w:t>
      </w:r>
    </w:p>
    <w:p w14:paraId="30A447CF" w14:textId="77777777" w:rsidR="00201BE8" w:rsidRPr="00277328" w:rsidRDefault="00201BE8" w:rsidP="00201BE8">
      <w:pPr>
        <w:pStyle w:val="Listenabsatz"/>
        <w:numPr>
          <w:ilvl w:val="0"/>
          <w:numId w:val="38"/>
        </w:numPr>
        <w:spacing w:after="160" w:line="278" w:lineRule="auto"/>
        <w:rPr>
          <w:rFonts w:ascii="Times New Roman" w:hAnsi="Times New Roman" w:cs="Times New Roman"/>
        </w:rPr>
      </w:pPr>
      <w:r w:rsidRPr="00277328">
        <w:rPr>
          <w:rFonts w:ascii="Times New Roman" w:hAnsi="Times New Roman" w:cs="Times New Roman"/>
        </w:rPr>
        <w:t xml:space="preserve">adän. </w:t>
      </w:r>
      <w:r w:rsidRPr="00277328">
        <w:rPr>
          <w:rFonts w:ascii="Times New Roman" w:hAnsi="Times New Roman" w:cs="Times New Roman"/>
          <w:i/>
          <w:iCs/>
        </w:rPr>
        <w:t>konæ</w:t>
      </w:r>
      <w:r w:rsidRPr="00277328">
        <w:rPr>
          <w:rFonts w:ascii="Times New Roman" w:hAnsi="Times New Roman" w:cs="Times New Roman"/>
        </w:rPr>
        <w:t xml:space="preserve">, </w:t>
      </w:r>
      <w:r w:rsidRPr="00277328">
        <w:rPr>
          <w:rFonts w:ascii="Times New Roman" w:hAnsi="Times New Roman" w:cs="Times New Roman"/>
          <w:i/>
          <w:iCs/>
        </w:rPr>
        <w:t>kunæ</w:t>
      </w:r>
      <w:r w:rsidRPr="00277328">
        <w:rPr>
          <w:rFonts w:ascii="Times New Roman" w:hAnsi="Times New Roman" w:cs="Times New Roman"/>
        </w:rPr>
        <w:t xml:space="preserve"> ‘(Ehe-)Frau’, ndän. </w:t>
      </w:r>
      <w:r w:rsidRPr="00277328">
        <w:rPr>
          <w:rFonts w:ascii="Times New Roman" w:hAnsi="Times New Roman" w:cs="Times New Roman"/>
          <w:i/>
          <w:iCs/>
        </w:rPr>
        <w:t>kone</w:t>
      </w:r>
      <w:r w:rsidRPr="00277328">
        <w:rPr>
          <w:rFonts w:ascii="Times New Roman" w:hAnsi="Times New Roman" w:cs="Times New Roman"/>
        </w:rPr>
        <w:t xml:space="preserve"> ‘(Ehe-)Frau’</w:t>
      </w:r>
    </w:p>
    <w:p w14:paraId="75EEFC4A" w14:textId="77777777" w:rsidR="00201BE8" w:rsidRDefault="00201BE8" w:rsidP="00DD59C4">
      <w:pPr>
        <w:pStyle w:val="Listenabsatz"/>
        <w:numPr>
          <w:ilvl w:val="0"/>
          <w:numId w:val="38"/>
        </w:numPr>
        <w:spacing w:after="160" w:line="278" w:lineRule="auto"/>
        <w:rPr>
          <w:rFonts w:ascii="Times New Roman" w:hAnsi="Times New Roman" w:cs="Times New Roman"/>
        </w:rPr>
      </w:pPr>
      <w:r w:rsidRPr="00201BE8">
        <w:rPr>
          <w:rFonts w:ascii="Times New Roman" w:hAnsi="Times New Roman" w:cs="Times New Roman"/>
        </w:rPr>
        <w:lastRenderedPageBreak/>
        <w:t xml:space="preserve">aschwed. </w:t>
      </w:r>
      <w:r w:rsidRPr="00201BE8">
        <w:rPr>
          <w:rFonts w:ascii="Times New Roman" w:hAnsi="Times New Roman" w:cs="Times New Roman"/>
          <w:i/>
          <w:iCs/>
        </w:rPr>
        <w:t>kona</w:t>
      </w:r>
      <w:r w:rsidRPr="00201BE8">
        <w:rPr>
          <w:rFonts w:ascii="Times New Roman" w:hAnsi="Times New Roman" w:cs="Times New Roman"/>
        </w:rPr>
        <w:t xml:space="preserve">, </w:t>
      </w:r>
      <w:r w:rsidRPr="00201BE8">
        <w:rPr>
          <w:rFonts w:ascii="Times New Roman" w:hAnsi="Times New Roman" w:cs="Times New Roman"/>
          <w:i/>
          <w:iCs/>
        </w:rPr>
        <w:t>kuna</w:t>
      </w:r>
      <w:r w:rsidRPr="00201BE8">
        <w:rPr>
          <w:rFonts w:ascii="Times New Roman" w:hAnsi="Times New Roman" w:cs="Times New Roman"/>
        </w:rPr>
        <w:t xml:space="preserve"> f. ‘(Ehe-)Frau’, nschwed. </w:t>
      </w:r>
      <w:r w:rsidRPr="00201BE8">
        <w:rPr>
          <w:rFonts w:ascii="Times New Roman" w:hAnsi="Times New Roman" w:cs="Times New Roman"/>
          <w:i/>
          <w:iCs/>
        </w:rPr>
        <w:t>kona</w:t>
      </w:r>
      <w:r w:rsidRPr="00201BE8">
        <w:rPr>
          <w:rFonts w:ascii="Times New Roman" w:hAnsi="Times New Roman" w:cs="Times New Roman"/>
        </w:rPr>
        <w:t xml:space="preserve"> ‘(Ehe-) Frau’</w:t>
      </w:r>
    </w:p>
    <w:p w14:paraId="5A65C117" w14:textId="77777777" w:rsidR="00201BE8" w:rsidRDefault="00201BE8" w:rsidP="00201BE8">
      <w:pPr>
        <w:spacing w:after="160" w:line="278" w:lineRule="auto"/>
        <w:ind w:left="360"/>
        <w:rPr>
          <w:rFonts w:ascii="Times New Roman" w:hAnsi="Times New Roman" w:cs="Times New Roman"/>
        </w:rPr>
      </w:pPr>
      <w:r w:rsidRPr="00201BE8">
        <w:rPr>
          <w:rFonts w:ascii="Times New Roman" w:hAnsi="Times New Roman" w:cs="Times New Roman"/>
        </w:rPr>
        <w:t>In den nordischen Sprachen existieren neben diesen Formen auch Neubildungen mit Wurzelvokal -</w:t>
      </w:r>
      <w:r w:rsidRPr="00201BE8">
        <w:rPr>
          <w:rFonts w:ascii="Times New Roman" w:hAnsi="Times New Roman" w:cs="Times New Roman"/>
          <w:i/>
          <w:iCs/>
        </w:rPr>
        <w:t>i</w:t>
      </w:r>
      <w:r w:rsidRPr="00201BE8">
        <w:rPr>
          <w:rFonts w:ascii="Times New Roman" w:hAnsi="Times New Roman" w:cs="Times New Roman"/>
        </w:rPr>
        <w:t xml:space="preserve">- wie aisl., nisl., fär. </w:t>
      </w:r>
      <w:r w:rsidRPr="00201BE8">
        <w:rPr>
          <w:rFonts w:ascii="Times New Roman" w:hAnsi="Times New Roman" w:cs="Times New Roman"/>
          <w:i/>
          <w:iCs/>
        </w:rPr>
        <w:t>kvinna</w:t>
      </w:r>
      <w:r w:rsidRPr="00201BE8">
        <w:rPr>
          <w:rFonts w:ascii="Times New Roman" w:hAnsi="Times New Roman" w:cs="Times New Roman"/>
        </w:rPr>
        <w:t xml:space="preserve"> f. ‘Frau’, nnorw. </w:t>
      </w:r>
      <w:r w:rsidRPr="00D1033C">
        <w:rPr>
          <w:rFonts w:ascii="Times New Roman" w:hAnsi="Times New Roman" w:cs="Times New Roman"/>
          <w:i/>
          <w:iCs/>
        </w:rPr>
        <w:t>kinne</w:t>
      </w:r>
      <w:r w:rsidRPr="00201BE8">
        <w:rPr>
          <w:rFonts w:ascii="Times New Roman" w:hAnsi="Times New Roman" w:cs="Times New Roman"/>
        </w:rPr>
        <w:t xml:space="preserve"> ‘Frau’, adän. </w:t>
      </w:r>
      <w:r w:rsidRPr="00D1033C">
        <w:rPr>
          <w:rFonts w:ascii="Times New Roman" w:hAnsi="Times New Roman" w:cs="Times New Roman"/>
          <w:i/>
          <w:iCs/>
        </w:rPr>
        <w:t>quinæ</w:t>
      </w:r>
      <w:r w:rsidRPr="00201BE8">
        <w:rPr>
          <w:rFonts w:ascii="Times New Roman" w:hAnsi="Times New Roman" w:cs="Times New Roman"/>
        </w:rPr>
        <w:t xml:space="preserve">, </w:t>
      </w:r>
      <w:r w:rsidRPr="00D1033C">
        <w:rPr>
          <w:rFonts w:ascii="Times New Roman" w:hAnsi="Times New Roman" w:cs="Times New Roman"/>
          <w:i/>
          <w:iCs/>
        </w:rPr>
        <w:t>qinne</w:t>
      </w:r>
      <w:r w:rsidRPr="00201BE8">
        <w:rPr>
          <w:rFonts w:ascii="Times New Roman" w:hAnsi="Times New Roman" w:cs="Times New Roman"/>
        </w:rPr>
        <w:t xml:space="preserve">, ndän. </w:t>
      </w:r>
      <w:r w:rsidRPr="00D1033C">
        <w:rPr>
          <w:rFonts w:ascii="Times New Roman" w:hAnsi="Times New Roman" w:cs="Times New Roman"/>
          <w:i/>
          <w:iCs/>
        </w:rPr>
        <w:t>kvnde</w:t>
      </w:r>
      <w:r w:rsidRPr="00201BE8">
        <w:rPr>
          <w:rFonts w:ascii="Times New Roman" w:hAnsi="Times New Roman" w:cs="Times New Roman"/>
        </w:rPr>
        <w:t xml:space="preserve"> ‘Frau’, aschwed. </w:t>
      </w:r>
      <w:r w:rsidRPr="00D1033C">
        <w:rPr>
          <w:rFonts w:ascii="Times New Roman" w:hAnsi="Times New Roman" w:cs="Times New Roman"/>
          <w:i/>
          <w:iCs/>
        </w:rPr>
        <w:t>qinna</w:t>
      </w:r>
      <w:r w:rsidRPr="00201BE8">
        <w:rPr>
          <w:rFonts w:ascii="Times New Roman" w:hAnsi="Times New Roman" w:cs="Times New Roman"/>
        </w:rPr>
        <w:t xml:space="preserve"> ‘Frau’, nschwed. </w:t>
      </w:r>
      <w:r w:rsidRPr="00201BE8">
        <w:rPr>
          <w:rFonts w:ascii="Times New Roman" w:hAnsi="Times New Roman" w:cs="Times New Roman"/>
          <w:i/>
          <w:iCs/>
        </w:rPr>
        <w:t>kvinna</w:t>
      </w:r>
      <w:r w:rsidRPr="00201BE8">
        <w:rPr>
          <w:rFonts w:ascii="Times New Roman" w:hAnsi="Times New Roman" w:cs="Times New Roman"/>
        </w:rPr>
        <w:t xml:space="preserve"> ‘Frau’. Diese sind aus den Genitiv-Plural-Formen abgeleitet. </w:t>
      </w:r>
    </w:p>
    <w:p w14:paraId="16F20DDD" w14:textId="1F08981F" w:rsidR="00201BE8" w:rsidRPr="00F42413" w:rsidRDefault="00201BE8" w:rsidP="00201BE8">
      <w:pPr>
        <w:spacing w:after="160" w:line="278" w:lineRule="auto"/>
        <w:ind w:left="360"/>
        <w:rPr>
          <w:rFonts w:ascii="Times New Roman" w:hAnsi="Times New Roman" w:cs="Times New Roman"/>
        </w:rPr>
      </w:pPr>
      <w:r w:rsidRPr="00892E7F">
        <w:rPr>
          <w:rFonts w:ascii="Times New Roman" w:hAnsi="Times New Roman" w:cs="Times New Roman"/>
        </w:rPr>
        <w:t xml:space="preserve">Eng verwandt, aber nicht identisch ist ne. </w:t>
      </w:r>
      <w:r w:rsidRPr="00892E7F">
        <w:rPr>
          <w:rFonts w:ascii="Times New Roman" w:hAnsi="Times New Roman" w:cs="Times New Roman"/>
          <w:i/>
          <w:iCs/>
        </w:rPr>
        <w:t>queen</w:t>
      </w:r>
      <w:r w:rsidRPr="00892E7F">
        <w:rPr>
          <w:rFonts w:ascii="Times New Roman" w:hAnsi="Times New Roman" w:cs="Times New Roman"/>
        </w:rPr>
        <w:t xml:space="preserve">, das auf ae. </w:t>
      </w:r>
      <w:r w:rsidRPr="00892E7F">
        <w:rPr>
          <w:rFonts w:ascii="Times New Roman" w:hAnsi="Times New Roman" w:cs="Times New Roman"/>
          <w:i/>
          <w:iCs/>
        </w:rPr>
        <w:t>cwēn</w:t>
      </w:r>
      <w:r w:rsidRPr="00892E7F">
        <w:rPr>
          <w:rFonts w:ascii="Times New Roman" w:hAnsi="Times New Roman" w:cs="Times New Roman"/>
        </w:rPr>
        <w:t xml:space="preserve"> f. ‘Frau, Gattin, Fürstin,</w:t>
      </w:r>
      <w:r w:rsidRPr="008625A7">
        <w:rPr>
          <w:rFonts w:ascii="Times New Roman" w:hAnsi="Times New Roman" w:cs="Times New Roman"/>
        </w:rPr>
        <w:t xml:space="preserve"> Königin</w:t>
      </w:r>
      <w:r>
        <w:rPr>
          <w:rFonts w:ascii="Times New Roman" w:hAnsi="Times New Roman" w:cs="Times New Roman"/>
        </w:rPr>
        <w:t>’</w:t>
      </w:r>
      <w:r w:rsidRPr="008625A7">
        <w:rPr>
          <w:rFonts w:ascii="Times New Roman" w:hAnsi="Times New Roman" w:cs="Times New Roman"/>
        </w:rPr>
        <w:t xml:space="preserve">, me. </w:t>
      </w:r>
      <w:r w:rsidRPr="00C32DCC">
        <w:rPr>
          <w:rFonts w:ascii="Times New Roman" w:hAnsi="Times New Roman" w:cs="Times New Roman"/>
          <w:i/>
          <w:iCs/>
        </w:rPr>
        <w:t>quẹ̄n(e)</w:t>
      </w:r>
      <w:r w:rsidRPr="008625A7">
        <w:rPr>
          <w:rFonts w:ascii="Times New Roman" w:hAnsi="Times New Roman" w:cs="Times New Roman"/>
        </w:rPr>
        <w:t xml:space="preserve"> </w:t>
      </w:r>
      <w:r>
        <w:rPr>
          <w:rFonts w:ascii="Times New Roman" w:hAnsi="Times New Roman" w:cs="Times New Roman"/>
        </w:rPr>
        <w:t>‘</w:t>
      </w:r>
      <w:r w:rsidRPr="00F42413">
        <w:rPr>
          <w:rFonts w:ascii="Times New Roman" w:hAnsi="Times New Roman" w:cs="Times New Roman"/>
        </w:rPr>
        <w:t>noble Frau, Königin, die Jungfrau Maria</w:t>
      </w:r>
      <w:r>
        <w:rPr>
          <w:rFonts w:ascii="Times New Roman" w:hAnsi="Times New Roman" w:cs="Times New Roman"/>
        </w:rPr>
        <w:t xml:space="preserve">’ zurückgeht. Es handelt sich um dieselbe Wurzel, allerdings mit einer anderen Ablautstufe: Als Vorform wird </w:t>
      </w:r>
      <w:r w:rsidRPr="00F42413">
        <w:rPr>
          <w:rFonts w:ascii="Times New Roman" w:hAnsi="Times New Roman" w:cs="Times New Roman"/>
        </w:rPr>
        <w:t>urgerm. *</w:t>
      </w:r>
      <w:r w:rsidRPr="00F1603B">
        <w:rPr>
          <w:rFonts w:ascii="Times New Roman" w:hAnsi="Times New Roman" w:cs="Times New Roman"/>
          <w:i/>
          <w:iCs/>
        </w:rPr>
        <w:t>k</w:t>
      </w:r>
      <w:r>
        <w:rPr>
          <w:rFonts w:ascii="Times New Roman" w:hAnsi="Times New Roman" w:cs="Times New Roman"/>
          <w:i/>
          <w:iCs/>
        </w:rPr>
        <w:t>w</w:t>
      </w:r>
      <w:r w:rsidRPr="00F1603B">
        <w:rPr>
          <w:rFonts w:ascii="Times New Roman" w:hAnsi="Times New Roman" w:cs="Times New Roman"/>
          <w:i/>
          <w:iCs/>
        </w:rPr>
        <w:t>ē</w:t>
      </w:r>
      <w:r w:rsidRPr="009664B6">
        <w:rPr>
          <w:rFonts w:ascii="Times New Roman" w:hAnsi="Times New Roman" w:cs="Times New Roman"/>
          <w:i/>
          <w:iCs/>
          <w:vertAlign w:val="subscript"/>
        </w:rPr>
        <w:t>1</w:t>
      </w:r>
      <w:r w:rsidRPr="00F1603B">
        <w:rPr>
          <w:rFonts w:ascii="Times New Roman" w:hAnsi="Times New Roman" w:cs="Times New Roman"/>
          <w:i/>
          <w:iCs/>
        </w:rPr>
        <w:t>ni</w:t>
      </w:r>
      <w:r w:rsidRPr="00F42413">
        <w:rPr>
          <w:rFonts w:ascii="Times New Roman" w:hAnsi="Times New Roman" w:cs="Times New Roman"/>
        </w:rPr>
        <w:t xml:space="preserve">- f. </w:t>
      </w:r>
      <w:r>
        <w:rPr>
          <w:rFonts w:ascii="Times New Roman" w:hAnsi="Times New Roman" w:cs="Times New Roman"/>
        </w:rPr>
        <w:t xml:space="preserve">rekonstruiert, das auch in </w:t>
      </w:r>
      <w:r w:rsidRPr="00F42413">
        <w:rPr>
          <w:rFonts w:ascii="Times New Roman" w:hAnsi="Times New Roman" w:cs="Times New Roman"/>
        </w:rPr>
        <w:t>as.</w:t>
      </w:r>
      <w:r>
        <w:rPr>
          <w:rFonts w:ascii="Times New Roman" w:hAnsi="Times New Roman" w:cs="Times New Roman"/>
        </w:rPr>
        <w:t xml:space="preserve"> </w:t>
      </w:r>
      <w:r w:rsidRPr="00C32DCC">
        <w:rPr>
          <w:rFonts w:ascii="Times New Roman" w:hAnsi="Times New Roman" w:cs="Times New Roman"/>
          <w:i/>
          <w:iCs/>
        </w:rPr>
        <w:t>quān</w:t>
      </w:r>
      <w:r w:rsidRPr="00F42413">
        <w:rPr>
          <w:rFonts w:ascii="Times New Roman" w:hAnsi="Times New Roman" w:cs="Times New Roman"/>
        </w:rPr>
        <w:t xml:space="preserve"> f. </w:t>
      </w:r>
      <w:r>
        <w:rPr>
          <w:rFonts w:ascii="Times New Roman" w:hAnsi="Times New Roman" w:cs="Times New Roman"/>
        </w:rPr>
        <w:t>‘</w:t>
      </w:r>
      <w:r w:rsidRPr="00F42413">
        <w:rPr>
          <w:rFonts w:ascii="Times New Roman" w:hAnsi="Times New Roman" w:cs="Times New Roman"/>
        </w:rPr>
        <w:t>edle Frau</w:t>
      </w:r>
      <w:r>
        <w:rPr>
          <w:rFonts w:ascii="Times New Roman" w:hAnsi="Times New Roman" w:cs="Times New Roman"/>
        </w:rPr>
        <w:t>’</w:t>
      </w:r>
      <w:r w:rsidRPr="00F42413">
        <w:rPr>
          <w:rFonts w:ascii="Times New Roman" w:hAnsi="Times New Roman" w:cs="Times New Roman"/>
        </w:rPr>
        <w:t>; aisl.</w:t>
      </w:r>
      <w:r>
        <w:rPr>
          <w:rFonts w:ascii="Times New Roman" w:hAnsi="Times New Roman" w:cs="Times New Roman"/>
        </w:rPr>
        <w:t xml:space="preserve"> </w:t>
      </w:r>
      <w:r w:rsidRPr="00F42413">
        <w:rPr>
          <w:rFonts w:ascii="Times New Roman" w:hAnsi="Times New Roman" w:cs="Times New Roman"/>
        </w:rPr>
        <w:t xml:space="preserve">(poet.) </w:t>
      </w:r>
      <w:r w:rsidRPr="00C32DCC">
        <w:rPr>
          <w:rFonts w:ascii="Times New Roman" w:hAnsi="Times New Roman" w:cs="Times New Roman"/>
          <w:i/>
          <w:iCs/>
        </w:rPr>
        <w:t>kvæn</w:t>
      </w:r>
      <w:r w:rsidRPr="00F42413">
        <w:rPr>
          <w:rFonts w:ascii="Times New Roman" w:hAnsi="Times New Roman" w:cs="Times New Roman"/>
        </w:rPr>
        <w:t xml:space="preserve">, </w:t>
      </w:r>
      <w:r w:rsidRPr="00C32DCC">
        <w:rPr>
          <w:rFonts w:ascii="Times New Roman" w:hAnsi="Times New Roman" w:cs="Times New Roman"/>
          <w:i/>
          <w:iCs/>
        </w:rPr>
        <w:t>kvǫ́n</w:t>
      </w:r>
      <w:r w:rsidRPr="00F42413">
        <w:rPr>
          <w:rFonts w:ascii="Times New Roman" w:hAnsi="Times New Roman" w:cs="Times New Roman"/>
        </w:rPr>
        <w:t xml:space="preserve"> f. </w:t>
      </w:r>
      <w:r>
        <w:rPr>
          <w:rFonts w:ascii="Times New Roman" w:hAnsi="Times New Roman" w:cs="Times New Roman"/>
        </w:rPr>
        <w:t>‘</w:t>
      </w:r>
      <w:r w:rsidRPr="00F42413">
        <w:rPr>
          <w:rFonts w:ascii="Times New Roman" w:hAnsi="Times New Roman" w:cs="Times New Roman"/>
        </w:rPr>
        <w:t xml:space="preserve">Frau‘ </w:t>
      </w:r>
      <w:r>
        <w:rPr>
          <w:rFonts w:ascii="Times New Roman" w:hAnsi="Times New Roman" w:cs="Times New Roman"/>
        </w:rPr>
        <w:t>oder</w:t>
      </w:r>
      <w:r w:rsidRPr="00F42413">
        <w:rPr>
          <w:rFonts w:ascii="Times New Roman" w:hAnsi="Times New Roman" w:cs="Times New Roman"/>
        </w:rPr>
        <w:t xml:space="preserve"> got. </w:t>
      </w:r>
      <w:r w:rsidRPr="00C32DCC">
        <w:rPr>
          <w:rFonts w:ascii="Times New Roman" w:hAnsi="Times New Roman" w:cs="Times New Roman"/>
          <w:i/>
          <w:iCs/>
        </w:rPr>
        <w:t>qens</w:t>
      </w:r>
      <w:r w:rsidRPr="00F42413">
        <w:rPr>
          <w:rFonts w:ascii="Times New Roman" w:hAnsi="Times New Roman" w:cs="Times New Roman"/>
        </w:rPr>
        <w:t xml:space="preserve"> f. </w:t>
      </w:r>
      <w:r>
        <w:rPr>
          <w:rFonts w:ascii="Times New Roman" w:hAnsi="Times New Roman" w:cs="Times New Roman"/>
        </w:rPr>
        <w:t>‘</w:t>
      </w:r>
      <w:r w:rsidRPr="00F42413">
        <w:rPr>
          <w:rFonts w:ascii="Times New Roman" w:hAnsi="Times New Roman" w:cs="Times New Roman"/>
        </w:rPr>
        <w:t>Ehefrau</w:t>
      </w:r>
      <w:r>
        <w:rPr>
          <w:rFonts w:ascii="Times New Roman" w:hAnsi="Times New Roman" w:cs="Times New Roman"/>
        </w:rPr>
        <w:t>’ erhalten ist (vgl. Kleiner etymologischer Exkurs oben).</w:t>
      </w:r>
    </w:p>
    <w:p w14:paraId="5F0A8A76" w14:textId="77777777" w:rsidR="00201BE8" w:rsidRPr="00F42413" w:rsidRDefault="00201BE8" w:rsidP="00201BE8">
      <w:pPr>
        <w:rPr>
          <w:rFonts w:ascii="Times New Roman" w:hAnsi="Times New Roman" w:cs="Times New Roman"/>
        </w:rPr>
      </w:pPr>
    </w:p>
    <w:p w14:paraId="62CA02B9" w14:textId="1D831D47" w:rsidR="00201BE8" w:rsidRDefault="00201BE8" w:rsidP="00201BE8">
      <w:pPr>
        <w:pStyle w:val="Listenabsatz"/>
        <w:numPr>
          <w:ilvl w:val="0"/>
          <w:numId w:val="41"/>
        </w:numPr>
        <w:spacing w:after="160" w:line="278" w:lineRule="auto"/>
        <w:ind w:left="426" w:hanging="426"/>
        <w:rPr>
          <w:rFonts w:ascii="Times New Roman" w:hAnsi="Times New Roman" w:cs="Times New Roman"/>
        </w:rPr>
      </w:pPr>
      <w:r>
        <w:rPr>
          <w:rFonts w:ascii="Times New Roman" w:hAnsi="Times New Roman" w:cs="Times New Roman"/>
          <w:b/>
          <w:bCs/>
        </w:rPr>
        <w:t>Indogermanische Zusammenhänge</w:t>
      </w:r>
      <w:r w:rsidRPr="00201BE8">
        <w:rPr>
          <w:rFonts w:ascii="Times New Roman" w:hAnsi="Times New Roman" w:cs="Times New Roman"/>
        </w:rPr>
        <w:t xml:space="preserve"> </w:t>
      </w:r>
      <w:r w:rsidR="00AC51FC">
        <w:rPr>
          <w:rFonts w:ascii="Times New Roman" w:hAnsi="Times New Roman" w:cs="Times New Roman"/>
        </w:rPr>
        <w:t xml:space="preserve">(vgl. EWA, s.v. </w:t>
      </w:r>
      <w:r w:rsidR="00AC51FC" w:rsidRPr="00AC51FC">
        <w:rPr>
          <w:rFonts w:ascii="Times New Roman" w:hAnsi="Times New Roman" w:cs="Times New Roman"/>
          <w:i/>
          <w:iCs/>
        </w:rPr>
        <w:t>quena</w:t>
      </w:r>
      <w:r w:rsidR="00AC51FC">
        <w:rPr>
          <w:rFonts w:ascii="Times New Roman" w:hAnsi="Times New Roman" w:cs="Times New Roman"/>
        </w:rPr>
        <w:t xml:space="preserve">; Kroonen online, s.v. </w:t>
      </w:r>
      <w:r w:rsidR="00AC51FC" w:rsidRPr="00AC51FC">
        <w:rPr>
          <w:rFonts w:ascii="Times New Roman" w:hAnsi="Times New Roman" w:cs="Times New Roman"/>
        </w:rPr>
        <w:t>*</w:t>
      </w:r>
      <w:r w:rsidR="00AC51FC" w:rsidRPr="00AC51FC">
        <w:rPr>
          <w:rFonts w:ascii="Times New Roman" w:hAnsi="Times New Roman" w:cs="Times New Roman"/>
          <w:i/>
          <w:iCs/>
        </w:rPr>
        <w:t>kwenōn</w:t>
      </w:r>
      <w:r w:rsidR="00AC51FC" w:rsidRPr="00AC51FC">
        <w:rPr>
          <w:rFonts w:ascii="Times New Roman" w:hAnsi="Times New Roman" w:cs="Times New Roman"/>
        </w:rPr>
        <w:t>-</w:t>
      </w:r>
      <w:r w:rsidR="00AC51FC">
        <w:rPr>
          <w:rFonts w:ascii="Times New Roman" w:hAnsi="Times New Roman" w:cs="Times New Roman"/>
        </w:rPr>
        <w:t xml:space="preserve">; </w:t>
      </w:r>
      <w:r w:rsidR="00AC51FC" w:rsidRPr="00347C29">
        <w:rPr>
          <w:rFonts w:ascii="Times New Roman" w:hAnsi="Times New Roman" w:cs="Times New Roman"/>
        </w:rPr>
        <w:t>NIL 177-185</w:t>
      </w:r>
      <w:r w:rsidR="00AC51FC">
        <w:rPr>
          <w:rFonts w:ascii="Times New Roman" w:hAnsi="Times New Roman" w:cs="Times New Roman"/>
        </w:rPr>
        <w:t>)</w:t>
      </w:r>
    </w:p>
    <w:p w14:paraId="5B1F9366" w14:textId="4A0257EE" w:rsidR="003E0FB0" w:rsidRDefault="00201BE8" w:rsidP="00201BE8">
      <w:pPr>
        <w:pStyle w:val="Listenabsatz"/>
        <w:spacing w:after="160" w:line="278" w:lineRule="auto"/>
        <w:ind w:left="426"/>
        <w:rPr>
          <w:rFonts w:ascii="Times New Roman" w:hAnsi="Times New Roman" w:cs="Times New Roman"/>
        </w:rPr>
      </w:pPr>
      <w:r>
        <w:rPr>
          <w:rFonts w:ascii="Times New Roman" w:hAnsi="Times New Roman" w:cs="Times New Roman"/>
        </w:rPr>
        <w:t>Die Form urgerm. *</w:t>
      </w:r>
      <w:r w:rsidRPr="00D1033C">
        <w:rPr>
          <w:rFonts w:ascii="Times New Roman" w:hAnsi="Times New Roman" w:cs="Times New Roman"/>
          <w:i/>
          <w:iCs/>
        </w:rPr>
        <w:t>kwenō(n)</w:t>
      </w:r>
      <w:r>
        <w:rPr>
          <w:rFonts w:ascii="Times New Roman" w:hAnsi="Times New Roman" w:cs="Times New Roman"/>
        </w:rPr>
        <w:t>-</w:t>
      </w:r>
      <w:r w:rsidR="00D1033C">
        <w:rPr>
          <w:rFonts w:ascii="Times New Roman" w:hAnsi="Times New Roman" w:cs="Times New Roman"/>
        </w:rPr>
        <w:t xml:space="preserve"> lässt sich weiter mit Belegen ausserhalb des Germanischen vergleichen. Es setzt </w:t>
      </w:r>
      <w:r w:rsidR="00844C9C">
        <w:rPr>
          <w:rFonts w:ascii="Times New Roman" w:hAnsi="Times New Roman" w:cs="Times New Roman"/>
        </w:rPr>
        <w:t>indogermanisch (idg.) (Nom.Sg.) *</w:t>
      </w:r>
      <w:r w:rsidR="00844C9C" w:rsidRPr="00844C9C">
        <w:rPr>
          <w:rFonts w:ascii="Times New Roman" w:hAnsi="Times New Roman" w:cs="Times New Roman"/>
          <w:i/>
          <w:iCs/>
        </w:rPr>
        <w:t>g</w:t>
      </w:r>
      <w:r w:rsidR="00844C9C" w:rsidRPr="00844C9C">
        <w:rPr>
          <w:rFonts w:ascii="Times New Roman" w:hAnsi="Times New Roman" w:cs="Times New Roman"/>
          <w:i/>
          <w:iCs/>
          <w:vertAlign w:val="superscript"/>
        </w:rPr>
        <w:t>u̯</w:t>
      </w:r>
      <w:r w:rsidR="00844C9C" w:rsidRPr="00844C9C">
        <w:rPr>
          <w:rFonts w:ascii="Times New Roman" w:hAnsi="Times New Roman" w:cs="Times New Roman"/>
          <w:i/>
          <w:iCs/>
        </w:rPr>
        <w:t>én-h₂-,</w:t>
      </w:r>
      <w:r w:rsidR="00844C9C">
        <w:rPr>
          <w:rFonts w:ascii="Times New Roman" w:hAnsi="Times New Roman" w:cs="Times New Roman"/>
        </w:rPr>
        <w:t xml:space="preserve"> (Gen.Sg.) </w:t>
      </w:r>
      <w:r w:rsidR="00844C9C" w:rsidRPr="00844C9C">
        <w:rPr>
          <w:rFonts w:ascii="Times New Roman" w:hAnsi="Times New Roman" w:cs="Times New Roman"/>
          <w:i/>
          <w:iCs/>
        </w:rPr>
        <w:t>g</w:t>
      </w:r>
      <w:r w:rsidR="00844C9C" w:rsidRPr="00844C9C">
        <w:rPr>
          <w:rFonts w:ascii="Times New Roman" w:hAnsi="Times New Roman" w:cs="Times New Roman"/>
          <w:i/>
          <w:iCs/>
          <w:vertAlign w:val="superscript"/>
        </w:rPr>
        <w:t>u̯</w:t>
      </w:r>
      <w:r w:rsidR="00844C9C" w:rsidRPr="00844C9C">
        <w:rPr>
          <w:rFonts w:ascii="Times New Roman" w:hAnsi="Times New Roman" w:cs="Times New Roman"/>
          <w:i/>
          <w:iCs/>
        </w:rPr>
        <w:t>n-éh₂-s</w:t>
      </w:r>
      <w:r w:rsidR="00844C9C" w:rsidRPr="00F42413">
        <w:rPr>
          <w:rFonts w:ascii="Times New Roman" w:hAnsi="Times New Roman" w:cs="Times New Roman"/>
        </w:rPr>
        <w:t xml:space="preserve"> </w:t>
      </w:r>
      <w:r w:rsidR="00844C9C">
        <w:rPr>
          <w:rFonts w:ascii="Times New Roman" w:hAnsi="Times New Roman" w:cs="Times New Roman"/>
        </w:rPr>
        <w:t xml:space="preserve">‘Frau’ fort, wobei die vollstufige Wurzelform der starken Kasus (vgl. Nom.Sg.) und die vollstufige Suffixform der schwachen Kasus (vgl. Gen.Sg.) im Germanischen verallgemeinert wurden. </w:t>
      </w:r>
      <w:r w:rsidR="003E0FB0">
        <w:rPr>
          <w:rFonts w:ascii="Times New Roman" w:hAnsi="Times New Roman" w:cs="Times New Roman"/>
        </w:rPr>
        <w:t xml:space="preserve">Entsprechungen dieses Paradigmas finden sich </w:t>
      </w:r>
      <w:r w:rsidR="00AC51FC">
        <w:rPr>
          <w:rFonts w:ascii="Times New Roman" w:hAnsi="Times New Roman" w:cs="Times New Roman"/>
        </w:rPr>
        <w:t xml:space="preserve">u.a. in </w:t>
      </w:r>
      <w:r w:rsidR="003E0FB0">
        <w:rPr>
          <w:rFonts w:ascii="Times New Roman" w:hAnsi="Times New Roman" w:cs="Times New Roman"/>
        </w:rPr>
        <w:t xml:space="preserve">altindisch (ai.) </w:t>
      </w:r>
      <w:r w:rsidR="003E0FB0" w:rsidRPr="003E0FB0">
        <w:rPr>
          <w:rFonts w:ascii="Times New Roman" w:hAnsi="Times New Roman" w:cs="Times New Roman"/>
          <w:i/>
          <w:iCs/>
        </w:rPr>
        <w:t>jáni</w:t>
      </w:r>
      <w:r w:rsidR="003E0FB0" w:rsidRPr="00F42413">
        <w:rPr>
          <w:rFonts w:ascii="Times New Roman" w:hAnsi="Times New Roman" w:cs="Times New Roman"/>
        </w:rPr>
        <w:t>-</w:t>
      </w:r>
      <w:r w:rsidR="003E0FB0">
        <w:rPr>
          <w:rFonts w:ascii="Times New Roman" w:hAnsi="Times New Roman" w:cs="Times New Roman"/>
        </w:rPr>
        <w:t xml:space="preserve"> ‘</w:t>
      </w:r>
      <w:r w:rsidR="003E0FB0" w:rsidRPr="00F42413">
        <w:rPr>
          <w:rFonts w:ascii="Times New Roman" w:hAnsi="Times New Roman" w:cs="Times New Roman"/>
        </w:rPr>
        <w:t>Weib, Frau</w:t>
      </w:r>
      <w:r w:rsidR="003E0FB0">
        <w:rPr>
          <w:rFonts w:ascii="Times New Roman" w:hAnsi="Times New Roman" w:cs="Times New Roman"/>
        </w:rPr>
        <w:t xml:space="preserve">’; </w:t>
      </w:r>
      <w:r w:rsidR="003E0FB0" w:rsidRPr="00F42413">
        <w:rPr>
          <w:rFonts w:ascii="Times New Roman" w:hAnsi="Times New Roman" w:cs="Times New Roman"/>
        </w:rPr>
        <w:t>gr</w:t>
      </w:r>
      <w:r w:rsidR="00AC51FC">
        <w:rPr>
          <w:rFonts w:ascii="Times New Roman" w:hAnsi="Times New Roman" w:cs="Times New Roman"/>
        </w:rPr>
        <w:t>iechisch (gr.)</w:t>
      </w:r>
      <w:r w:rsidR="003E0FB0" w:rsidRPr="00F42413">
        <w:rPr>
          <w:rFonts w:ascii="Times New Roman" w:hAnsi="Times New Roman" w:cs="Times New Roman"/>
        </w:rPr>
        <w:t xml:space="preserve">. </w:t>
      </w:r>
      <w:r w:rsidR="003E0FB0" w:rsidRPr="00AC51FC">
        <w:rPr>
          <w:rFonts w:ascii="Times New Roman" w:hAnsi="Times New Roman" w:cs="Times New Roman"/>
        </w:rPr>
        <w:t>γυνή</w:t>
      </w:r>
      <w:r w:rsidR="003E0FB0" w:rsidRPr="00F42413">
        <w:rPr>
          <w:rFonts w:ascii="Times New Roman" w:hAnsi="Times New Roman" w:cs="Times New Roman"/>
        </w:rPr>
        <w:t xml:space="preserve"> f. </w:t>
      </w:r>
      <w:r w:rsidR="003E0FB0">
        <w:rPr>
          <w:rFonts w:ascii="Times New Roman" w:hAnsi="Times New Roman" w:cs="Times New Roman"/>
        </w:rPr>
        <w:t>‘</w:t>
      </w:r>
      <w:r w:rsidR="003E0FB0" w:rsidRPr="00F42413">
        <w:rPr>
          <w:rFonts w:ascii="Times New Roman" w:hAnsi="Times New Roman" w:cs="Times New Roman"/>
        </w:rPr>
        <w:t>Weib,</w:t>
      </w:r>
      <w:r w:rsidR="003E0FB0">
        <w:rPr>
          <w:rFonts w:ascii="Times New Roman" w:hAnsi="Times New Roman" w:cs="Times New Roman"/>
        </w:rPr>
        <w:t xml:space="preserve"> </w:t>
      </w:r>
      <w:r w:rsidR="003E0FB0" w:rsidRPr="00F42413">
        <w:rPr>
          <w:rFonts w:ascii="Times New Roman" w:hAnsi="Times New Roman" w:cs="Times New Roman"/>
        </w:rPr>
        <w:t>Frau</w:t>
      </w:r>
      <w:r w:rsidR="003E0FB0">
        <w:rPr>
          <w:rFonts w:ascii="Times New Roman" w:hAnsi="Times New Roman" w:cs="Times New Roman"/>
        </w:rPr>
        <w:t>’</w:t>
      </w:r>
      <w:r w:rsidR="00AC51FC">
        <w:rPr>
          <w:rFonts w:ascii="Times New Roman" w:hAnsi="Times New Roman" w:cs="Times New Roman"/>
        </w:rPr>
        <w:t xml:space="preserve">; </w:t>
      </w:r>
      <w:r w:rsidR="00AC51FC" w:rsidRPr="00F42413">
        <w:rPr>
          <w:rFonts w:ascii="Times New Roman" w:hAnsi="Times New Roman" w:cs="Times New Roman"/>
        </w:rPr>
        <w:t xml:space="preserve">ai. </w:t>
      </w:r>
      <w:r w:rsidR="00AC51FC" w:rsidRPr="00AC51FC">
        <w:rPr>
          <w:rFonts w:ascii="Times New Roman" w:hAnsi="Times New Roman" w:cs="Times New Roman"/>
          <w:i/>
          <w:iCs/>
        </w:rPr>
        <w:t>gnā́</w:t>
      </w:r>
      <w:r w:rsidR="00AC51FC">
        <w:rPr>
          <w:rFonts w:ascii="Times New Roman" w:hAnsi="Times New Roman" w:cs="Times New Roman"/>
        </w:rPr>
        <w:t xml:space="preserve">- </w:t>
      </w:r>
      <w:r w:rsidR="00AC51FC" w:rsidRPr="00F42413">
        <w:rPr>
          <w:rFonts w:ascii="Times New Roman" w:hAnsi="Times New Roman" w:cs="Times New Roman"/>
        </w:rPr>
        <w:t xml:space="preserve">f. </w:t>
      </w:r>
      <w:r w:rsidR="00AC51FC">
        <w:rPr>
          <w:rFonts w:ascii="Times New Roman" w:hAnsi="Times New Roman" w:cs="Times New Roman"/>
        </w:rPr>
        <w:t>‘</w:t>
      </w:r>
      <w:r w:rsidR="00AC51FC" w:rsidRPr="00F42413">
        <w:rPr>
          <w:rFonts w:ascii="Times New Roman" w:hAnsi="Times New Roman" w:cs="Times New Roman"/>
        </w:rPr>
        <w:t>Frau, Herrin, Dame, Götterfrau</w:t>
      </w:r>
      <w:r w:rsidR="00AC51FC">
        <w:rPr>
          <w:rFonts w:ascii="Times New Roman" w:hAnsi="Times New Roman" w:cs="Times New Roman"/>
        </w:rPr>
        <w:t xml:space="preserve">’; altkirchenslavisch (aks.) </w:t>
      </w:r>
      <w:r w:rsidR="00AC51FC" w:rsidRPr="00AC51FC">
        <w:rPr>
          <w:rFonts w:ascii="Times New Roman" w:hAnsi="Times New Roman" w:cs="Times New Roman"/>
          <w:i/>
          <w:iCs/>
        </w:rPr>
        <w:t>žena</w:t>
      </w:r>
      <w:r w:rsidR="00AC51FC">
        <w:rPr>
          <w:rFonts w:ascii="Times New Roman" w:hAnsi="Times New Roman" w:cs="Times New Roman"/>
        </w:rPr>
        <w:t xml:space="preserve"> f. ‘Ehefrau, Gattin, Weib’ oder altirisch (air.) (Nom. Sg.) </w:t>
      </w:r>
      <w:r w:rsidR="00AC51FC" w:rsidRPr="00AC51FC">
        <w:rPr>
          <w:rFonts w:ascii="Times New Roman" w:hAnsi="Times New Roman" w:cs="Times New Roman"/>
          <w:i/>
          <w:iCs/>
        </w:rPr>
        <w:t>ben</w:t>
      </w:r>
      <w:r w:rsidR="00AC51FC">
        <w:rPr>
          <w:rFonts w:ascii="Times New Roman" w:hAnsi="Times New Roman" w:cs="Times New Roman"/>
        </w:rPr>
        <w:t xml:space="preserve"> f. ‘Frau’ (Gen.Sg. </w:t>
      </w:r>
      <w:r w:rsidR="00AC51FC" w:rsidRPr="00AC51FC">
        <w:rPr>
          <w:rFonts w:ascii="Times New Roman" w:hAnsi="Times New Roman" w:cs="Times New Roman"/>
          <w:i/>
          <w:iCs/>
        </w:rPr>
        <w:t>mná</w:t>
      </w:r>
      <w:r w:rsidR="00AC51FC">
        <w:rPr>
          <w:rFonts w:ascii="Times New Roman" w:hAnsi="Times New Roman" w:cs="Times New Roman"/>
        </w:rPr>
        <w:t xml:space="preserve">). </w:t>
      </w:r>
    </w:p>
    <w:p w14:paraId="0D2E02CC" w14:textId="52F95B50" w:rsidR="00201BE8" w:rsidRDefault="00844C9C" w:rsidP="00201BE8">
      <w:pPr>
        <w:pStyle w:val="Listenabsatz"/>
        <w:spacing w:after="160" w:line="278" w:lineRule="auto"/>
        <w:ind w:left="426"/>
        <w:rPr>
          <w:rFonts w:ascii="Times New Roman" w:hAnsi="Times New Roman" w:cs="Times New Roman"/>
        </w:rPr>
      </w:pPr>
      <w:r>
        <w:rPr>
          <w:rFonts w:ascii="Times New Roman" w:hAnsi="Times New Roman" w:cs="Times New Roman"/>
        </w:rPr>
        <w:t xml:space="preserve">Das Substantiv </w:t>
      </w:r>
      <w:r w:rsidR="00AC51FC">
        <w:rPr>
          <w:rFonts w:ascii="Times New Roman" w:hAnsi="Times New Roman" w:cs="Times New Roman"/>
        </w:rPr>
        <w:t>urgerm. *</w:t>
      </w:r>
      <w:r w:rsidR="00AC51FC" w:rsidRPr="00D1033C">
        <w:rPr>
          <w:rFonts w:ascii="Times New Roman" w:hAnsi="Times New Roman" w:cs="Times New Roman"/>
          <w:i/>
          <w:iCs/>
        </w:rPr>
        <w:t>kwenō(n)</w:t>
      </w:r>
      <w:r w:rsidR="00AC51FC">
        <w:rPr>
          <w:rFonts w:ascii="Times New Roman" w:hAnsi="Times New Roman" w:cs="Times New Roman"/>
        </w:rPr>
        <w:t xml:space="preserve">- </w:t>
      </w:r>
      <w:r>
        <w:rPr>
          <w:rFonts w:ascii="Times New Roman" w:hAnsi="Times New Roman" w:cs="Times New Roman"/>
        </w:rPr>
        <w:t>zeigt die im Germanischen bei den Feminina übliche Erweiterung durch ein -</w:t>
      </w:r>
      <w:r w:rsidRPr="00844C9C">
        <w:rPr>
          <w:rFonts w:ascii="Times New Roman" w:hAnsi="Times New Roman" w:cs="Times New Roman"/>
          <w:i/>
          <w:iCs/>
        </w:rPr>
        <w:t>n</w:t>
      </w:r>
      <w:r>
        <w:rPr>
          <w:rFonts w:ascii="Times New Roman" w:hAnsi="Times New Roman" w:cs="Times New Roman"/>
        </w:rPr>
        <w:t>-, die individualisierende Funktion hat. Idg.</w:t>
      </w:r>
      <w:r w:rsidRPr="00844C9C">
        <w:rPr>
          <w:rFonts w:ascii="Times New Roman" w:hAnsi="Times New Roman" w:cs="Times New Roman"/>
        </w:rPr>
        <w:t xml:space="preserve"> </w:t>
      </w:r>
      <w:r>
        <w:rPr>
          <w:rFonts w:ascii="Times New Roman" w:hAnsi="Times New Roman" w:cs="Times New Roman"/>
        </w:rPr>
        <w:t>(Nom.Sg.) *</w:t>
      </w:r>
      <w:r w:rsidRPr="00844C9C">
        <w:rPr>
          <w:rFonts w:ascii="Times New Roman" w:hAnsi="Times New Roman" w:cs="Times New Roman"/>
          <w:i/>
          <w:iCs/>
        </w:rPr>
        <w:t>g</w:t>
      </w:r>
      <w:r w:rsidRPr="00844C9C">
        <w:rPr>
          <w:rFonts w:ascii="Times New Roman" w:hAnsi="Times New Roman" w:cs="Times New Roman"/>
          <w:i/>
          <w:iCs/>
          <w:vertAlign w:val="superscript"/>
        </w:rPr>
        <w:t>u̯</w:t>
      </w:r>
      <w:r w:rsidRPr="00844C9C">
        <w:rPr>
          <w:rFonts w:ascii="Times New Roman" w:hAnsi="Times New Roman" w:cs="Times New Roman"/>
          <w:i/>
          <w:iCs/>
        </w:rPr>
        <w:t>én-h₂-</w:t>
      </w:r>
      <w:r>
        <w:rPr>
          <w:rFonts w:ascii="Times New Roman" w:hAnsi="Times New Roman" w:cs="Times New Roman"/>
          <w:i/>
          <w:iCs/>
        </w:rPr>
        <w:t xml:space="preserve"> : </w:t>
      </w:r>
      <w:r>
        <w:rPr>
          <w:rFonts w:ascii="Times New Roman" w:hAnsi="Times New Roman" w:cs="Times New Roman"/>
        </w:rPr>
        <w:t xml:space="preserve">(Gen.Sg.) </w:t>
      </w:r>
      <w:r w:rsidRPr="00844C9C">
        <w:rPr>
          <w:rFonts w:ascii="Times New Roman" w:hAnsi="Times New Roman" w:cs="Times New Roman"/>
          <w:i/>
          <w:iCs/>
        </w:rPr>
        <w:t>g</w:t>
      </w:r>
      <w:r w:rsidRPr="00844C9C">
        <w:rPr>
          <w:rFonts w:ascii="Times New Roman" w:hAnsi="Times New Roman" w:cs="Times New Roman"/>
          <w:i/>
          <w:iCs/>
          <w:vertAlign w:val="superscript"/>
        </w:rPr>
        <w:t>u̯</w:t>
      </w:r>
      <w:r w:rsidRPr="00844C9C">
        <w:rPr>
          <w:rFonts w:ascii="Times New Roman" w:hAnsi="Times New Roman" w:cs="Times New Roman"/>
          <w:i/>
          <w:iCs/>
        </w:rPr>
        <w:t>n-éh₂-s</w:t>
      </w:r>
      <w:r>
        <w:rPr>
          <w:rFonts w:ascii="Times New Roman" w:hAnsi="Times New Roman" w:cs="Times New Roman"/>
        </w:rPr>
        <w:t xml:space="preserve"> wird semantisch und morphologisch als Kollektivbildung mit der Bedeutung ‘Weibheit’ zu einem Wurzelnomen </w:t>
      </w:r>
      <w:r w:rsidR="00AC51FC">
        <w:rPr>
          <w:rFonts w:ascii="Times New Roman" w:hAnsi="Times New Roman" w:cs="Times New Roman"/>
        </w:rPr>
        <w:t>*</w:t>
      </w:r>
      <w:r w:rsidR="00AC51FC" w:rsidRPr="00844C9C">
        <w:rPr>
          <w:rFonts w:ascii="Times New Roman" w:hAnsi="Times New Roman" w:cs="Times New Roman"/>
          <w:i/>
          <w:iCs/>
        </w:rPr>
        <w:t>g</w:t>
      </w:r>
      <w:r w:rsidR="00AC51FC" w:rsidRPr="00844C9C">
        <w:rPr>
          <w:rFonts w:ascii="Times New Roman" w:hAnsi="Times New Roman" w:cs="Times New Roman"/>
          <w:i/>
          <w:iCs/>
          <w:vertAlign w:val="superscript"/>
        </w:rPr>
        <w:t>u̯</w:t>
      </w:r>
      <w:r w:rsidR="00AC51FC">
        <w:rPr>
          <w:rFonts w:ascii="Times New Roman" w:hAnsi="Times New Roman" w:cs="Times New Roman"/>
          <w:i/>
          <w:iCs/>
        </w:rPr>
        <w:t>o</w:t>
      </w:r>
      <w:r w:rsidR="00AC51FC" w:rsidRPr="00844C9C">
        <w:rPr>
          <w:rFonts w:ascii="Times New Roman" w:hAnsi="Times New Roman" w:cs="Times New Roman"/>
          <w:i/>
          <w:iCs/>
        </w:rPr>
        <w:t>n-</w:t>
      </w:r>
      <w:r w:rsidR="00AC51FC">
        <w:rPr>
          <w:rFonts w:ascii="Times New Roman" w:hAnsi="Times New Roman" w:cs="Times New Roman"/>
          <w:i/>
          <w:iCs/>
        </w:rPr>
        <w:t>/</w:t>
      </w:r>
      <w:r w:rsidR="00AC51FC" w:rsidRPr="00844C9C">
        <w:rPr>
          <w:rFonts w:ascii="Times New Roman" w:hAnsi="Times New Roman" w:cs="Times New Roman"/>
          <w:i/>
          <w:iCs/>
        </w:rPr>
        <w:t>g</w:t>
      </w:r>
      <w:r w:rsidR="00AC51FC" w:rsidRPr="00844C9C">
        <w:rPr>
          <w:rFonts w:ascii="Times New Roman" w:hAnsi="Times New Roman" w:cs="Times New Roman"/>
          <w:i/>
          <w:iCs/>
          <w:vertAlign w:val="superscript"/>
        </w:rPr>
        <w:t>u̯</w:t>
      </w:r>
      <w:r w:rsidR="00AC51FC">
        <w:rPr>
          <w:rFonts w:ascii="Times New Roman" w:hAnsi="Times New Roman" w:cs="Times New Roman"/>
          <w:i/>
          <w:iCs/>
        </w:rPr>
        <w:t>en</w:t>
      </w:r>
      <w:r w:rsidR="00AC51FC" w:rsidRPr="00844C9C">
        <w:rPr>
          <w:rFonts w:ascii="Times New Roman" w:hAnsi="Times New Roman" w:cs="Times New Roman"/>
          <w:i/>
          <w:iCs/>
        </w:rPr>
        <w:t>-</w:t>
      </w:r>
      <w:r w:rsidR="00AC51FC">
        <w:rPr>
          <w:rFonts w:ascii="Times New Roman" w:hAnsi="Times New Roman" w:cs="Times New Roman"/>
          <w:i/>
          <w:iCs/>
        </w:rPr>
        <w:t xml:space="preserve"> </w:t>
      </w:r>
      <w:r w:rsidRPr="00844C9C">
        <w:rPr>
          <w:rFonts w:ascii="Times New Roman" w:hAnsi="Times New Roman" w:cs="Times New Roman"/>
        </w:rPr>
        <w:t>‘Frau’</w:t>
      </w:r>
      <w:r>
        <w:rPr>
          <w:rFonts w:ascii="Times New Roman" w:hAnsi="Times New Roman" w:cs="Times New Roman"/>
        </w:rPr>
        <w:t xml:space="preserve"> gedeutet</w:t>
      </w:r>
      <w:r w:rsidR="00AC51FC">
        <w:rPr>
          <w:rFonts w:ascii="Times New Roman" w:hAnsi="Times New Roman" w:cs="Times New Roman"/>
        </w:rPr>
        <w:t>, das selbst nur spärlich im Anatolischen bezeugt ist.</w:t>
      </w:r>
    </w:p>
    <w:p w14:paraId="464D4141" w14:textId="77A0871A" w:rsidR="003E0FB0" w:rsidRDefault="00AC51FC" w:rsidP="00AC51FC">
      <w:pPr>
        <w:pStyle w:val="Listenabsatz"/>
        <w:spacing w:after="160" w:line="278" w:lineRule="auto"/>
        <w:ind w:left="426"/>
        <w:rPr>
          <w:rFonts w:ascii="Times New Roman" w:hAnsi="Times New Roman" w:cs="Times New Roman"/>
        </w:rPr>
      </w:pPr>
      <w:r>
        <w:rPr>
          <w:rFonts w:ascii="Times New Roman" w:hAnsi="Times New Roman" w:cs="Times New Roman"/>
        </w:rPr>
        <w:t>Die Form urgerm. *</w:t>
      </w:r>
      <w:r w:rsidRPr="00AC51FC">
        <w:rPr>
          <w:rFonts w:ascii="Times New Roman" w:hAnsi="Times New Roman" w:cs="Times New Roman"/>
          <w:i/>
          <w:iCs/>
        </w:rPr>
        <w:t>kwē</w:t>
      </w:r>
      <w:r w:rsidRPr="00AC51FC">
        <w:rPr>
          <w:rFonts w:ascii="Times New Roman" w:hAnsi="Times New Roman" w:cs="Times New Roman"/>
          <w:i/>
          <w:iCs/>
          <w:vertAlign w:val="subscript"/>
        </w:rPr>
        <w:t>1</w:t>
      </w:r>
      <w:r w:rsidRPr="00AC51FC">
        <w:rPr>
          <w:rFonts w:ascii="Times New Roman" w:hAnsi="Times New Roman" w:cs="Times New Roman"/>
          <w:i/>
          <w:iCs/>
        </w:rPr>
        <w:t>ni</w:t>
      </w:r>
      <w:r>
        <w:rPr>
          <w:rFonts w:ascii="Times New Roman" w:hAnsi="Times New Roman" w:cs="Times New Roman"/>
        </w:rPr>
        <w:t>- wird auf idg. *</w:t>
      </w:r>
      <w:r w:rsidRPr="00AC51FC">
        <w:rPr>
          <w:rFonts w:ascii="Times New Roman" w:hAnsi="Times New Roman" w:cs="Times New Roman"/>
          <w:i/>
          <w:iCs/>
        </w:rPr>
        <w:t>g</w:t>
      </w:r>
      <w:r w:rsidRPr="00AC51FC">
        <w:rPr>
          <w:rFonts w:ascii="Times New Roman" w:hAnsi="Times New Roman" w:cs="Times New Roman"/>
          <w:i/>
          <w:iCs/>
          <w:vertAlign w:val="superscript"/>
        </w:rPr>
        <w:t>u̯</w:t>
      </w:r>
      <w:r w:rsidRPr="00AC51FC">
        <w:rPr>
          <w:rFonts w:ascii="Times New Roman" w:hAnsi="Times New Roman" w:cs="Times New Roman"/>
          <w:i/>
          <w:iCs/>
        </w:rPr>
        <w:t>ēn</w:t>
      </w:r>
      <w:r w:rsidRPr="00AC51FC">
        <w:rPr>
          <w:rFonts w:ascii="Times New Roman" w:hAnsi="Times New Roman" w:cs="Times New Roman"/>
        </w:rPr>
        <w:t>-</w:t>
      </w:r>
      <w:r w:rsidRPr="00AC51FC">
        <w:rPr>
          <w:rFonts w:ascii="Times New Roman" w:hAnsi="Times New Roman" w:cs="Times New Roman"/>
          <w:i/>
          <w:iCs/>
        </w:rPr>
        <w:t>i</w:t>
      </w:r>
      <w:r w:rsidRPr="00AC51FC">
        <w:rPr>
          <w:rFonts w:ascii="Times New Roman" w:hAnsi="Times New Roman" w:cs="Times New Roman"/>
        </w:rPr>
        <w:t>-</w:t>
      </w:r>
      <w:r>
        <w:rPr>
          <w:rFonts w:ascii="Times New Roman" w:hAnsi="Times New Roman" w:cs="Times New Roman"/>
        </w:rPr>
        <w:t xml:space="preserve"> zurückgeführt, welches sich direkt in ai. -</w:t>
      </w:r>
      <w:r w:rsidRPr="00AC51FC">
        <w:rPr>
          <w:rFonts w:ascii="Times New Roman" w:hAnsi="Times New Roman" w:cs="Times New Roman"/>
          <w:i/>
          <w:iCs/>
        </w:rPr>
        <w:t>jāni</w:t>
      </w:r>
      <w:r>
        <w:rPr>
          <w:rFonts w:ascii="Times New Roman" w:hAnsi="Times New Roman" w:cs="Times New Roman"/>
        </w:rPr>
        <w:t xml:space="preserve">-, z.B. in Ableitungen wie ai. </w:t>
      </w:r>
      <w:r w:rsidRPr="00AC51FC">
        <w:rPr>
          <w:rFonts w:ascii="Times New Roman" w:hAnsi="Times New Roman" w:cs="Times New Roman"/>
          <w:i/>
          <w:iCs/>
        </w:rPr>
        <w:t>ajā́ni</w:t>
      </w:r>
      <w:r>
        <w:rPr>
          <w:rFonts w:ascii="Times New Roman" w:hAnsi="Times New Roman" w:cs="Times New Roman"/>
        </w:rPr>
        <w:t xml:space="preserve">- ‘keine Frau habend’ oder </w:t>
      </w:r>
      <w:r w:rsidRPr="00AC51FC">
        <w:rPr>
          <w:rFonts w:ascii="Times New Roman" w:hAnsi="Times New Roman" w:cs="Times New Roman"/>
          <w:i/>
          <w:iCs/>
        </w:rPr>
        <w:t>dvijā</w:t>
      </w:r>
      <w:r>
        <w:rPr>
          <w:rFonts w:ascii="Times New Roman" w:hAnsi="Times New Roman" w:cs="Times New Roman"/>
          <w:i/>
          <w:iCs/>
        </w:rPr>
        <w:t>́</w:t>
      </w:r>
      <w:r w:rsidRPr="00AC51FC">
        <w:rPr>
          <w:rFonts w:ascii="Times New Roman" w:hAnsi="Times New Roman" w:cs="Times New Roman"/>
          <w:i/>
          <w:iCs/>
        </w:rPr>
        <w:t>ni</w:t>
      </w:r>
      <w:r>
        <w:rPr>
          <w:rFonts w:ascii="Times New Roman" w:hAnsi="Times New Roman" w:cs="Times New Roman"/>
          <w:i/>
          <w:iCs/>
        </w:rPr>
        <w:t>-</w:t>
      </w:r>
      <w:r>
        <w:rPr>
          <w:rFonts w:ascii="Times New Roman" w:hAnsi="Times New Roman" w:cs="Times New Roman"/>
        </w:rPr>
        <w:t xml:space="preserve"> ‘zwei Frauen habend’ wiederfindet. Als Bedeutung wird ‘Ehefrau’ rekonstruiert. Nach EWA (s.v. </w:t>
      </w:r>
      <w:r w:rsidRPr="00AC51FC">
        <w:rPr>
          <w:rFonts w:ascii="Times New Roman" w:hAnsi="Times New Roman" w:cs="Times New Roman"/>
          <w:i/>
          <w:iCs/>
        </w:rPr>
        <w:t>quena</w:t>
      </w:r>
      <w:r>
        <w:rPr>
          <w:rFonts w:ascii="Times New Roman" w:hAnsi="Times New Roman" w:cs="Times New Roman"/>
        </w:rPr>
        <w:t xml:space="preserve">) ist unklar, wie der Ableitungszusammenhang zwischen den einzelnen grundsprachlichen, also urindogermanischen, Formen genau ist, was also wovon deriviert ist. </w:t>
      </w:r>
    </w:p>
    <w:p w14:paraId="5D565001" w14:textId="77777777" w:rsidR="003E0FB0" w:rsidRDefault="003E0FB0" w:rsidP="00201BE8">
      <w:pPr>
        <w:rPr>
          <w:rFonts w:ascii="Times New Roman" w:hAnsi="Times New Roman" w:cs="Times New Roman"/>
        </w:rPr>
      </w:pPr>
    </w:p>
    <w:p w14:paraId="443E330F" w14:textId="77777777" w:rsidR="00201BE8" w:rsidRPr="00201BE8" w:rsidRDefault="00201BE8" w:rsidP="007B2CA5">
      <w:pPr>
        <w:rPr>
          <w:rFonts w:ascii="Times New Roman" w:hAnsi="Times New Roman" w:cs="Times New Roman"/>
        </w:rPr>
      </w:pPr>
    </w:p>
    <w:p w14:paraId="1C7A82E1" w14:textId="77777777" w:rsidR="00AB6E13" w:rsidRPr="00AB6E13" w:rsidRDefault="00AB6E13" w:rsidP="00AB6E13">
      <w:pPr>
        <w:pStyle w:val="berschrift2"/>
        <w:rPr>
          <w:rFonts w:ascii="Times New Roman" w:hAnsi="Times New Roman" w:cs="Times New Roman"/>
        </w:rPr>
      </w:pPr>
      <w:r w:rsidRPr="00AB6E13">
        <w:rPr>
          <w:rFonts w:ascii="Times New Roman" w:hAnsi="Times New Roman" w:cs="Times New Roman"/>
        </w:rPr>
        <w:t>Hilfsmittel</w:t>
      </w:r>
      <w:r w:rsidR="00812B06">
        <w:rPr>
          <w:rFonts w:ascii="Times New Roman" w:hAnsi="Times New Roman" w:cs="Times New Roman"/>
        </w:rPr>
        <w:t xml:space="preserve"> und zitierte Literatur</w:t>
      </w:r>
    </w:p>
    <w:p w14:paraId="51104F0F" w14:textId="77777777" w:rsidR="001149BD" w:rsidRDefault="001149BD" w:rsidP="00812B06">
      <w:pPr>
        <w:rPr>
          <w:rFonts w:ascii="Times New Roman" w:hAnsi="Times New Roman" w:cs="Times New Roman"/>
        </w:rPr>
      </w:pPr>
    </w:p>
    <w:p w14:paraId="22FBB939" w14:textId="31241A43" w:rsidR="00AB6E13" w:rsidRPr="00AB6E13" w:rsidRDefault="00AB6E13" w:rsidP="00812B06">
      <w:pPr>
        <w:rPr>
          <w:rFonts w:ascii="Times New Roman" w:hAnsi="Times New Roman" w:cs="Times New Roman"/>
        </w:rPr>
      </w:pPr>
      <w:r w:rsidRPr="00AB6E13">
        <w:rPr>
          <w:rFonts w:ascii="Times New Roman" w:hAnsi="Times New Roman" w:cs="Times New Roman"/>
        </w:rPr>
        <w:t xml:space="preserve">Verschiedene Wörterbuch des Deutschen, Dialektwörterbücher, Wörterbücher historischer Sprachstufen </w:t>
      </w:r>
      <w:r w:rsidR="00812B06">
        <w:rPr>
          <w:rFonts w:ascii="Times New Roman" w:hAnsi="Times New Roman" w:cs="Times New Roman"/>
        </w:rPr>
        <w:t xml:space="preserve">und etymologische Wörterbücher </w:t>
      </w:r>
      <w:r w:rsidRPr="00AB6E13">
        <w:rPr>
          <w:rFonts w:ascii="Times New Roman" w:hAnsi="Times New Roman" w:cs="Times New Roman"/>
        </w:rPr>
        <w:t xml:space="preserve">sind abrufbar über </w:t>
      </w:r>
      <w:hyperlink r:id="rId11" w:history="1">
        <w:r w:rsidRPr="00AB6E13">
          <w:rPr>
            <w:rStyle w:val="Hyperlink"/>
            <w:rFonts w:ascii="Times New Roman" w:hAnsi="Times New Roman" w:cs="Times New Roman"/>
          </w:rPr>
          <w:t>https://www.woerterbuchnetz.de/</w:t>
        </w:r>
      </w:hyperlink>
      <w:r w:rsidRPr="00AB6E13">
        <w:rPr>
          <w:rFonts w:ascii="Times New Roman" w:hAnsi="Times New Roman" w:cs="Times New Roman"/>
        </w:rPr>
        <w:t xml:space="preserve"> </w:t>
      </w:r>
      <w:r>
        <w:rPr>
          <w:rFonts w:ascii="Times New Roman" w:hAnsi="Times New Roman" w:cs="Times New Roman"/>
        </w:rPr>
        <w:t xml:space="preserve">[empfohlen seien hier für das Althochdeutsche besonders das AWB, «Althochdeutsches Wörterbuch», das zwar den gesamten althochdeutschen Wortschatz erfasst, allerdings noch nicht abgeschlossen ist, und das EWA, «Etymologisches Wörterbuch des Althochdeutschen», in etwa auf demselben Bearbeitungsstand wie das AWB, auf dem es basiert] </w:t>
      </w:r>
      <w:r w:rsidRPr="00AB6E13">
        <w:rPr>
          <w:rFonts w:ascii="Times New Roman" w:hAnsi="Times New Roman" w:cs="Times New Roman"/>
        </w:rPr>
        <w:t>(</w:t>
      </w:r>
      <w:r>
        <w:rPr>
          <w:rFonts w:ascii="Times New Roman" w:hAnsi="Times New Roman" w:cs="Times New Roman"/>
        </w:rPr>
        <w:t>10</w:t>
      </w:r>
      <w:r w:rsidRPr="00AB6E13">
        <w:rPr>
          <w:rFonts w:ascii="Times New Roman" w:hAnsi="Times New Roman" w:cs="Times New Roman"/>
        </w:rPr>
        <w:t>.0</w:t>
      </w:r>
      <w:r>
        <w:rPr>
          <w:rFonts w:ascii="Times New Roman" w:hAnsi="Times New Roman" w:cs="Times New Roman"/>
        </w:rPr>
        <w:t>7</w:t>
      </w:r>
      <w:r w:rsidRPr="00AB6E13">
        <w:rPr>
          <w:rFonts w:ascii="Times New Roman" w:hAnsi="Times New Roman" w:cs="Times New Roman"/>
        </w:rPr>
        <w:t>.2025)</w:t>
      </w:r>
      <w:r>
        <w:rPr>
          <w:rFonts w:ascii="Times New Roman" w:hAnsi="Times New Roman" w:cs="Times New Roman"/>
        </w:rPr>
        <w:t>.</w:t>
      </w:r>
      <w:r w:rsidR="00812B06">
        <w:rPr>
          <w:rFonts w:ascii="Times New Roman" w:hAnsi="Times New Roman" w:cs="Times New Roman"/>
        </w:rPr>
        <w:t xml:space="preserve"> </w:t>
      </w:r>
      <w:r w:rsidRPr="00AB6E13">
        <w:rPr>
          <w:rFonts w:ascii="Times New Roman" w:hAnsi="Times New Roman" w:cs="Times New Roman"/>
        </w:rPr>
        <w:t xml:space="preserve">Speziell zu etymologischen Angaben sei auf «Etymologisches Wörterbuch des Deutschen» von Pfeifer verwiesen </w:t>
      </w:r>
      <w:hyperlink r:id="rId12" w:history="1">
        <w:r w:rsidRPr="00AB6E13">
          <w:rPr>
            <w:rStyle w:val="Hyperlink"/>
            <w:rFonts w:ascii="Times New Roman" w:hAnsi="Times New Roman" w:cs="Times New Roman"/>
          </w:rPr>
          <w:t>https://www.dwds.de/d/wb-etymwb</w:t>
        </w:r>
      </w:hyperlink>
      <w:r>
        <w:rPr>
          <w:rFonts w:ascii="Times New Roman" w:hAnsi="Times New Roman" w:cs="Times New Roman"/>
        </w:rPr>
        <w:t>, ebenso wie auf das EWA (vgl. oben)</w:t>
      </w:r>
      <w:r w:rsidRPr="00AB6E13">
        <w:rPr>
          <w:rFonts w:ascii="Times New Roman" w:hAnsi="Times New Roman" w:cs="Times New Roman"/>
        </w:rPr>
        <w:t xml:space="preserve"> (</w:t>
      </w:r>
      <w:r>
        <w:rPr>
          <w:rFonts w:ascii="Times New Roman" w:hAnsi="Times New Roman" w:cs="Times New Roman"/>
        </w:rPr>
        <w:t>10</w:t>
      </w:r>
      <w:r w:rsidRPr="00AB6E13">
        <w:rPr>
          <w:rFonts w:ascii="Times New Roman" w:hAnsi="Times New Roman" w:cs="Times New Roman"/>
        </w:rPr>
        <w:t>.0</w:t>
      </w:r>
      <w:r>
        <w:rPr>
          <w:rFonts w:ascii="Times New Roman" w:hAnsi="Times New Roman" w:cs="Times New Roman"/>
        </w:rPr>
        <w:t>7</w:t>
      </w:r>
      <w:r w:rsidRPr="00AB6E13">
        <w:rPr>
          <w:rFonts w:ascii="Times New Roman" w:hAnsi="Times New Roman" w:cs="Times New Roman"/>
        </w:rPr>
        <w:t>.2025).</w:t>
      </w:r>
    </w:p>
    <w:p w14:paraId="2DFD7E20" w14:textId="77777777" w:rsidR="00812B06" w:rsidRPr="00054AAF" w:rsidRDefault="00812B06" w:rsidP="00812B06">
      <w:pPr>
        <w:rPr>
          <w:rFonts w:ascii="Times New Roman" w:hAnsi="Times New Roman" w:cs="Times New Roman"/>
        </w:rPr>
      </w:pPr>
    </w:p>
    <w:p w14:paraId="70DC50DD" w14:textId="50266584" w:rsidR="00812B06" w:rsidRDefault="00812B06" w:rsidP="00DB09CA">
      <w:pPr>
        <w:pStyle w:val="Listenabsatz"/>
        <w:numPr>
          <w:ilvl w:val="0"/>
          <w:numId w:val="30"/>
        </w:numPr>
        <w:rPr>
          <w:rFonts w:ascii="Times New Roman" w:hAnsi="Times New Roman" w:cs="Times New Roman"/>
          <w:lang w:val="de-AT"/>
        </w:rPr>
      </w:pPr>
      <w:r w:rsidRPr="00054AAF">
        <w:rPr>
          <w:rFonts w:ascii="Times New Roman" w:hAnsi="Times New Roman" w:cs="Times New Roman"/>
          <w:lang w:val="de-AT"/>
        </w:rPr>
        <w:t xml:space="preserve">AWB = Karg-Gasterstädt, E., und Th. Frings, Hgg. </w:t>
      </w:r>
      <w:r w:rsidR="009144F6">
        <w:rPr>
          <w:rFonts w:ascii="Times New Roman" w:hAnsi="Times New Roman" w:cs="Times New Roman"/>
          <w:lang w:val="de-AT"/>
        </w:rPr>
        <w:t>(</w:t>
      </w:r>
      <w:r w:rsidRPr="00054AAF">
        <w:rPr>
          <w:rFonts w:ascii="Times New Roman" w:hAnsi="Times New Roman" w:cs="Times New Roman"/>
          <w:lang w:val="de-AT"/>
        </w:rPr>
        <w:t>1968–</w:t>
      </w:r>
      <w:r w:rsidR="009144F6">
        <w:rPr>
          <w:rFonts w:ascii="Times New Roman" w:hAnsi="Times New Roman" w:cs="Times New Roman"/>
          <w:lang w:val="de-AT"/>
        </w:rPr>
        <w:t>)</w:t>
      </w:r>
      <w:r w:rsidRPr="00054AAF">
        <w:rPr>
          <w:rFonts w:ascii="Times New Roman" w:hAnsi="Times New Roman" w:cs="Times New Roman"/>
          <w:lang w:val="de-AT"/>
        </w:rPr>
        <w:t xml:space="preserve">. </w:t>
      </w:r>
      <w:r w:rsidRPr="00054AAF">
        <w:rPr>
          <w:rFonts w:ascii="Times New Roman" w:hAnsi="Times New Roman" w:cs="Times New Roman"/>
          <w:i/>
          <w:iCs/>
          <w:lang w:val="de-AT"/>
        </w:rPr>
        <w:t>Althochdeutsches Wörterbuch</w:t>
      </w:r>
      <w:r w:rsidRPr="00054AAF">
        <w:rPr>
          <w:rFonts w:ascii="Times New Roman" w:hAnsi="Times New Roman" w:cs="Times New Roman"/>
          <w:lang w:val="de-AT"/>
        </w:rPr>
        <w:t>. Berlin: Akademie Verlag, später De Gruyter.</w:t>
      </w:r>
      <w:r w:rsidR="00363843">
        <w:rPr>
          <w:rFonts w:ascii="Times New Roman" w:hAnsi="Times New Roman" w:cs="Times New Roman"/>
          <w:lang w:val="de-AT"/>
        </w:rPr>
        <w:t xml:space="preserve"> </w:t>
      </w:r>
      <w:hyperlink r:id="rId13" w:history="1">
        <w:r w:rsidR="00363843" w:rsidRPr="00CE1C93">
          <w:rPr>
            <w:rStyle w:val="Hyperlink"/>
            <w:rFonts w:ascii="Times New Roman" w:hAnsi="Times New Roman" w:cs="Times New Roman"/>
          </w:rPr>
          <w:t>https://awb.saw-leipzig.de/AWB</w:t>
        </w:r>
      </w:hyperlink>
      <w:r w:rsidR="00363843">
        <w:rPr>
          <w:rFonts w:ascii="Times New Roman" w:hAnsi="Times New Roman" w:cs="Times New Roman"/>
        </w:rPr>
        <w:t xml:space="preserve"> </w:t>
      </w:r>
      <w:r w:rsidR="00363843">
        <w:rPr>
          <w:rFonts w:ascii="Times New Roman" w:hAnsi="Times New Roman" w:cs="Times New Roman"/>
          <w:lang w:val="en-GB"/>
        </w:rPr>
        <w:t>(August 2025).</w:t>
      </w:r>
    </w:p>
    <w:p w14:paraId="3B214BC6" w14:textId="20FCD76A" w:rsidR="00347C29" w:rsidRPr="00054AAF" w:rsidRDefault="00347C29" w:rsidP="00DB09CA">
      <w:pPr>
        <w:pStyle w:val="Listenabsatz"/>
        <w:numPr>
          <w:ilvl w:val="0"/>
          <w:numId w:val="30"/>
        </w:numPr>
        <w:rPr>
          <w:rFonts w:ascii="Times New Roman" w:hAnsi="Times New Roman" w:cs="Times New Roman"/>
          <w:lang w:val="de-AT"/>
        </w:rPr>
      </w:pPr>
      <w:r w:rsidRPr="00347C29">
        <w:rPr>
          <w:rFonts w:ascii="Times New Roman" w:hAnsi="Times New Roman" w:cs="Times New Roman"/>
        </w:rPr>
        <w:t>Bichlmeier, Harald</w:t>
      </w:r>
      <w:r>
        <w:rPr>
          <w:rFonts w:ascii="Times New Roman" w:hAnsi="Times New Roman" w:cs="Times New Roman"/>
        </w:rPr>
        <w:t xml:space="preserve"> (2025).</w:t>
      </w:r>
      <w:r w:rsidRPr="00347C29">
        <w:rPr>
          <w:rFonts w:ascii="Times New Roman" w:hAnsi="Times New Roman" w:cs="Times New Roman"/>
        </w:rPr>
        <w:t xml:space="preserve"> Nordgermanisch.</w:t>
      </w:r>
      <w:r>
        <w:rPr>
          <w:rFonts w:ascii="Times New Roman" w:hAnsi="Times New Roman" w:cs="Times New Roman"/>
        </w:rPr>
        <w:t xml:space="preserve"> In:</w:t>
      </w:r>
      <w:r w:rsidRPr="00347C29">
        <w:rPr>
          <w:rFonts w:ascii="Times New Roman" w:hAnsi="Times New Roman" w:cs="Times New Roman"/>
        </w:rPr>
        <w:t xml:space="preserve"> </w:t>
      </w:r>
      <w:r w:rsidRPr="00347C29">
        <w:rPr>
          <w:rFonts w:ascii="Times New Roman" w:hAnsi="Times New Roman" w:cs="Times New Roman"/>
          <w:i/>
          <w:iCs/>
        </w:rPr>
        <w:t>Wörterbücher zur Sprach- und Kommunikationswissenschaft (WSK) Online</w:t>
      </w:r>
      <w:r w:rsidRPr="00347C29">
        <w:rPr>
          <w:rFonts w:ascii="Times New Roman" w:hAnsi="Times New Roman" w:cs="Times New Roman"/>
        </w:rPr>
        <w:t xml:space="preserve">, </w:t>
      </w:r>
      <w:r>
        <w:rPr>
          <w:rFonts w:ascii="Times New Roman" w:hAnsi="Times New Roman" w:cs="Times New Roman"/>
        </w:rPr>
        <w:t>bearb. von</w:t>
      </w:r>
      <w:r w:rsidRPr="00347C29">
        <w:rPr>
          <w:rFonts w:ascii="Times New Roman" w:hAnsi="Times New Roman" w:cs="Times New Roman"/>
        </w:rPr>
        <w:t xml:space="preserve"> Stefan J. Schierholz </w:t>
      </w:r>
      <w:r>
        <w:rPr>
          <w:rFonts w:ascii="Times New Roman" w:hAnsi="Times New Roman" w:cs="Times New Roman"/>
        </w:rPr>
        <w:t>u</w:t>
      </w:r>
      <w:r w:rsidRPr="00347C29">
        <w:rPr>
          <w:rFonts w:ascii="Times New Roman" w:hAnsi="Times New Roman" w:cs="Times New Roman"/>
        </w:rPr>
        <w:t xml:space="preserve">nd Laura Giacomini. Berlin, Boston: De Gruyter. </w:t>
      </w:r>
      <w:hyperlink r:id="rId14" w:history="1">
        <w:r w:rsidRPr="00347C29">
          <w:rPr>
            <w:rStyle w:val="Hyperlink"/>
            <w:rFonts w:ascii="Times New Roman" w:hAnsi="Times New Roman" w:cs="Times New Roman"/>
          </w:rPr>
          <w:t>https://www.degruyterbrill.com/database/WSK/entry/wsk__33796770/html</w:t>
        </w:r>
      </w:hyperlink>
      <w:r>
        <w:rPr>
          <w:rFonts w:ascii="Times New Roman" w:hAnsi="Times New Roman" w:cs="Times New Roman"/>
        </w:rPr>
        <w:t>.</w:t>
      </w:r>
      <w:r w:rsidR="00363843" w:rsidRPr="00363843">
        <w:rPr>
          <w:rFonts w:ascii="Times New Roman" w:hAnsi="Times New Roman" w:cs="Times New Roman"/>
          <w:lang w:val="en-GB"/>
        </w:rPr>
        <w:t xml:space="preserve"> </w:t>
      </w:r>
      <w:r w:rsidR="00363843">
        <w:rPr>
          <w:rFonts w:ascii="Times New Roman" w:hAnsi="Times New Roman" w:cs="Times New Roman"/>
          <w:lang w:val="en-GB"/>
        </w:rPr>
        <w:t>(August 2025)</w:t>
      </w:r>
    </w:p>
    <w:p w14:paraId="4F1713D0" w14:textId="3F32A476" w:rsidR="00812B06" w:rsidRPr="00054AAF" w:rsidRDefault="00812B06" w:rsidP="00DB09CA">
      <w:pPr>
        <w:pStyle w:val="Listenabsatz"/>
        <w:numPr>
          <w:ilvl w:val="0"/>
          <w:numId w:val="30"/>
        </w:numPr>
        <w:rPr>
          <w:rFonts w:ascii="Times New Roman" w:hAnsi="Times New Roman" w:cs="Times New Roman"/>
        </w:rPr>
      </w:pPr>
      <w:r w:rsidRPr="00054AAF">
        <w:rPr>
          <w:rFonts w:ascii="Times New Roman" w:hAnsi="Times New Roman" w:cs="Times New Roman"/>
        </w:rPr>
        <w:t xml:space="preserve">Braune, Wilhelm / Heidermanns, Frank (2023). </w:t>
      </w:r>
      <w:r w:rsidRPr="00E9198F">
        <w:rPr>
          <w:rFonts w:ascii="Times New Roman" w:hAnsi="Times New Roman" w:cs="Times New Roman"/>
          <w:i/>
          <w:iCs/>
        </w:rPr>
        <w:t>Althochdeutsche Grammatik I. Phonologie und Morphologie</w:t>
      </w:r>
      <w:r w:rsidRPr="00054AAF">
        <w:rPr>
          <w:rFonts w:ascii="Times New Roman" w:hAnsi="Times New Roman" w:cs="Times New Roman"/>
        </w:rPr>
        <w:t xml:space="preserve">. 17. neu bearb. Aufl. Berlin / Boston: De Gruyter. </w:t>
      </w:r>
      <w:hyperlink r:id="rId15" w:history="1">
        <w:r w:rsidRPr="00054AAF">
          <w:rPr>
            <w:rStyle w:val="Hyperlink"/>
            <w:rFonts w:ascii="Times New Roman" w:hAnsi="Times New Roman" w:cs="Times New Roman"/>
          </w:rPr>
          <w:t>https://doi.org/10.1515/9783111210537</w:t>
        </w:r>
      </w:hyperlink>
      <w:r w:rsidRPr="00054AAF">
        <w:rPr>
          <w:rFonts w:ascii="Times New Roman" w:hAnsi="Times New Roman" w:cs="Times New Roman"/>
        </w:rPr>
        <w:t xml:space="preserve"> </w:t>
      </w:r>
      <w:r w:rsidR="00363843" w:rsidRPr="009144F6">
        <w:rPr>
          <w:rFonts w:ascii="Times New Roman" w:hAnsi="Times New Roman" w:cs="Times New Roman"/>
        </w:rPr>
        <w:t>(August 2025)</w:t>
      </w:r>
    </w:p>
    <w:p w14:paraId="3CAF8F0E" w14:textId="66C4E80E" w:rsidR="00363843" w:rsidRPr="00363843" w:rsidRDefault="00363843" w:rsidP="00DB09CA">
      <w:pPr>
        <w:pStyle w:val="Listenabsatz"/>
        <w:numPr>
          <w:ilvl w:val="0"/>
          <w:numId w:val="30"/>
        </w:numPr>
        <w:rPr>
          <w:rFonts w:ascii="Times New Roman" w:hAnsi="Times New Roman" w:cs="Times New Roman"/>
          <w:lang w:val="en-GB"/>
        </w:rPr>
      </w:pPr>
      <w:r w:rsidRPr="00363843">
        <w:rPr>
          <w:rFonts w:ascii="Times New Roman" w:hAnsi="Times New Roman" w:cs="Times New Roman"/>
          <w:lang w:val="en-GB"/>
        </w:rPr>
        <w:lastRenderedPageBreak/>
        <w:t xml:space="preserve">DOE online = </w:t>
      </w:r>
      <w:r w:rsidRPr="00363843">
        <w:rPr>
          <w:rFonts w:ascii="Times New Roman" w:hAnsi="Times New Roman" w:cs="Times New Roman"/>
          <w:i/>
          <w:iCs/>
          <w:lang w:val="en-GB"/>
        </w:rPr>
        <w:t>Dictionary of Old English: A to I online</w:t>
      </w:r>
      <w:r w:rsidRPr="00363843">
        <w:rPr>
          <w:rFonts w:ascii="Times New Roman" w:hAnsi="Times New Roman" w:cs="Times New Roman"/>
          <w:lang w:val="en-GB"/>
        </w:rPr>
        <w:t xml:space="preserve"> (2018–). </w:t>
      </w:r>
      <w:r w:rsidRPr="00363843">
        <w:rPr>
          <w:rFonts w:ascii="Times New Roman" w:hAnsi="Times New Roman" w:cs="Times New Roman"/>
          <w:lang w:val="it-IT"/>
        </w:rPr>
        <w:t xml:space="preserve">Cameron, Angus &amp; Crandell Amos, Ashley &amp; di Paolo Healey, Antonette et al. </w:t>
      </w:r>
      <w:r w:rsidRPr="00363843">
        <w:rPr>
          <w:rFonts w:ascii="Times New Roman" w:hAnsi="Times New Roman" w:cs="Times New Roman"/>
          <w:lang w:val="en-GB"/>
        </w:rPr>
        <w:t xml:space="preserve">Toronto: Dictionary of Old English Project. </w:t>
      </w:r>
      <w:hyperlink r:id="rId16" w:history="1">
        <w:r w:rsidRPr="00CE1C93">
          <w:rPr>
            <w:rStyle w:val="Hyperlink"/>
            <w:rFonts w:ascii="Times New Roman" w:hAnsi="Times New Roman" w:cs="Times New Roman"/>
            <w:lang w:val="en-GB"/>
          </w:rPr>
          <w:t>https://doe.artsci.utoronto.ca/</w:t>
        </w:r>
      </w:hyperlink>
      <w:r>
        <w:rPr>
          <w:rFonts w:ascii="Times New Roman" w:hAnsi="Times New Roman" w:cs="Times New Roman"/>
          <w:lang w:val="en-GB"/>
        </w:rPr>
        <w:t xml:space="preserve"> (August 2025).</w:t>
      </w:r>
    </w:p>
    <w:p w14:paraId="3FEE244A" w14:textId="599A79D0" w:rsidR="00347C29" w:rsidRDefault="00347C29" w:rsidP="00DB09CA">
      <w:pPr>
        <w:pStyle w:val="Listenabsatz"/>
        <w:numPr>
          <w:ilvl w:val="0"/>
          <w:numId w:val="30"/>
        </w:numPr>
        <w:rPr>
          <w:rFonts w:ascii="Times New Roman" w:hAnsi="Times New Roman" w:cs="Times New Roman"/>
        </w:rPr>
      </w:pPr>
      <w:r>
        <w:rPr>
          <w:rFonts w:ascii="Times New Roman" w:hAnsi="Times New Roman" w:cs="Times New Roman"/>
        </w:rPr>
        <w:t xml:space="preserve">DWB = </w:t>
      </w:r>
      <w:r w:rsidRPr="00347C29">
        <w:rPr>
          <w:rFonts w:ascii="Times New Roman" w:hAnsi="Times New Roman" w:cs="Times New Roman"/>
        </w:rPr>
        <w:t xml:space="preserve">Deutsches Wörterbuch von Jacob Grimm und Wilhelm Grimm, digitalisierte Fassung im Wörterbuchnetz des Trier Center for Digital Humanities, Version 01/25, </w:t>
      </w:r>
      <w:hyperlink r:id="rId17" w:history="1">
        <w:r w:rsidR="00363843" w:rsidRPr="00CE1C93">
          <w:rPr>
            <w:rStyle w:val="Hyperlink"/>
            <w:rFonts w:ascii="Times New Roman" w:hAnsi="Times New Roman" w:cs="Times New Roman"/>
          </w:rPr>
          <w:t>https://www.woerterbuchnetz.de/DWB</w:t>
        </w:r>
      </w:hyperlink>
      <w:r w:rsidR="00363843">
        <w:rPr>
          <w:rFonts w:ascii="Times New Roman" w:hAnsi="Times New Roman" w:cs="Times New Roman"/>
        </w:rPr>
        <w:t xml:space="preserve"> </w:t>
      </w:r>
      <w:r w:rsidR="00363843" w:rsidRPr="00363843">
        <w:rPr>
          <w:rFonts w:ascii="Times New Roman" w:hAnsi="Times New Roman" w:cs="Times New Roman"/>
        </w:rPr>
        <w:t>(August 2025)</w:t>
      </w:r>
      <w:r w:rsidRPr="00347C29">
        <w:rPr>
          <w:rFonts w:ascii="Times New Roman" w:hAnsi="Times New Roman" w:cs="Times New Roman"/>
        </w:rPr>
        <w:t>.</w:t>
      </w:r>
    </w:p>
    <w:p w14:paraId="435FF132" w14:textId="414BB0F9" w:rsidR="00812B06" w:rsidRPr="00347C29" w:rsidRDefault="00812B06" w:rsidP="00DB09CA">
      <w:pPr>
        <w:pStyle w:val="Listenabsatz"/>
        <w:numPr>
          <w:ilvl w:val="0"/>
          <w:numId w:val="30"/>
        </w:numPr>
        <w:rPr>
          <w:rFonts w:ascii="Times New Roman" w:hAnsi="Times New Roman" w:cs="Times New Roman"/>
        </w:rPr>
      </w:pPr>
      <w:r w:rsidRPr="00054AAF">
        <w:rPr>
          <w:rFonts w:ascii="Times New Roman" w:hAnsi="Times New Roman" w:cs="Times New Roman"/>
        </w:rPr>
        <w:t xml:space="preserve">EWA = Lloyd, Albert L. und Otto Springer et al., Hgg. </w:t>
      </w:r>
      <w:r w:rsidR="009144F6">
        <w:rPr>
          <w:rFonts w:ascii="Times New Roman" w:hAnsi="Times New Roman" w:cs="Times New Roman"/>
        </w:rPr>
        <w:t>(</w:t>
      </w:r>
      <w:r w:rsidRPr="00054AAF">
        <w:rPr>
          <w:rFonts w:ascii="Times New Roman" w:hAnsi="Times New Roman" w:cs="Times New Roman"/>
        </w:rPr>
        <w:t>1988–</w:t>
      </w:r>
      <w:r w:rsidR="009144F6">
        <w:rPr>
          <w:rFonts w:ascii="Times New Roman" w:hAnsi="Times New Roman" w:cs="Times New Roman"/>
        </w:rPr>
        <w:t>)</w:t>
      </w:r>
      <w:r w:rsidRPr="00054AAF">
        <w:rPr>
          <w:rFonts w:ascii="Times New Roman" w:hAnsi="Times New Roman" w:cs="Times New Roman"/>
        </w:rPr>
        <w:t xml:space="preserve">. </w:t>
      </w:r>
      <w:r w:rsidRPr="00054AAF">
        <w:rPr>
          <w:rFonts w:ascii="Times New Roman" w:hAnsi="Times New Roman" w:cs="Times New Roman"/>
          <w:i/>
          <w:iCs/>
          <w:lang w:val="de-AT"/>
        </w:rPr>
        <w:t>Etymologisches Wörterbuch des Althochdeutschen</w:t>
      </w:r>
      <w:r w:rsidRPr="00054AAF">
        <w:rPr>
          <w:rFonts w:ascii="Times New Roman" w:hAnsi="Times New Roman" w:cs="Times New Roman"/>
          <w:lang w:val="de-AT"/>
        </w:rPr>
        <w:t>. Göttingen: Vandenhoeck &amp; Ruprecht.</w:t>
      </w:r>
      <w:r w:rsidR="00363843">
        <w:rPr>
          <w:rFonts w:ascii="Times New Roman" w:hAnsi="Times New Roman" w:cs="Times New Roman"/>
          <w:lang w:val="de-AT"/>
        </w:rPr>
        <w:t xml:space="preserve"> </w:t>
      </w:r>
      <w:hyperlink r:id="rId18" w:history="1">
        <w:r w:rsidR="00363843" w:rsidRPr="00CE1C93">
          <w:rPr>
            <w:rStyle w:val="Hyperlink"/>
            <w:rFonts w:ascii="Times New Roman" w:hAnsi="Times New Roman" w:cs="Times New Roman"/>
            <w:lang w:val="de-AT"/>
          </w:rPr>
          <w:t>https://ewa.saw-leipzig.de/de</w:t>
        </w:r>
      </w:hyperlink>
      <w:r w:rsidR="00363843">
        <w:rPr>
          <w:rFonts w:ascii="Times New Roman" w:hAnsi="Times New Roman" w:cs="Times New Roman"/>
          <w:lang w:val="de-AT"/>
        </w:rPr>
        <w:t xml:space="preserve"> </w:t>
      </w:r>
      <w:r w:rsidR="00363843" w:rsidRPr="00363843">
        <w:rPr>
          <w:rFonts w:ascii="Times New Roman" w:hAnsi="Times New Roman" w:cs="Times New Roman"/>
        </w:rPr>
        <w:t>(August 2025)</w:t>
      </w:r>
      <w:r w:rsidR="00363843">
        <w:rPr>
          <w:rFonts w:ascii="Times New Roman" w:hAnsi="Times New Roman" w:cs="Times New Roman"/>
        </w:rPr>
        <w:t>.</w:t>
      </w:r>
    </w:p>
    <w:p w14:paraId="4A5EF858" w14:textId="42172AC9" w:rsidR="00347C29" w:rsidRPr="00347C29" w:rsidRDefault="00347C29" w:rsidP="00347C29">
      <w:pPr>
        <w:pStyle w:val="Listenabsatz"/>
        <w:numPr>
          <w:ilvl w:val="0"/>
          <w:numId w:val="30"/>
        </w:numPr>
        <w:rPr>
          <w:rFonts w:ascii="Times New Roman" w:hAnsi="Times New Roman" w:cs="Times New Roman"/>
        </w:rPr>
      </w:pPr>
      <w:r>
        <w:rPr>
          <w:rFonts w:ascii="Times New Roman" w:hAnsi="Times New Roman" w:cs="Times New Roman"/>
        </w:rPr>
        <w:t xml:space="preserve">FWb = </w:t>
      </w:r>
      <w:r w:rsidRPr="00347C29">
        <w:rPr>
          <w:rFonts w:ascii="Times New Roman" w:hAnsi="Times New Roman" w:cs="Times New Roman"/>
        </w:rPr>
        <w:t>Niedersächsische Akademie der Wissenschaften zu Göttingen (2017ff.)</w:t>
      </w:r>
      <w:r>
        <w:rPr>
          <w:rFonts w:ascii="Times New Roman" w:hAnsi="Times New Roman" w:cs="Times New Roman"/>
        </w:rPr>
        <w:t>.</w:t>
      </w:r>
      <w:r w:rsidRPr="00347C29">
        <w:rPr>
          <w:rFonts w:ascii="Times New Roman" w:hAnsi="Times New Roman" w:cs="Times New Roman"/>
        </w:rPr>
        <w:t xml:space="preserve"> Frühneuhochdeutsches Wörterbuch. </w:t>
      </w:r>
      <w:r w:rsidRPr="00347C29">
        <w:rPr>
          <w:rFonts w:ascii="Times New Roman" w:hAnsi="Times New Roman" w:cs="Times New Roman"/>
          <w:i/>
          <w:iCs/>
        </w:rPr>
        <w:t>Online-Version des Frühneuhochdeutschen Wörterbuches (FWB)</w:t>
      </w:r>
      <w:r w:rsidRPr="00347C29">
        <w:rPr>
          <w:rFonts w:ascii="Times New Roman" w:hAnsi="Times New Roman" w:cs="Times New Roman"/>
        </w:rPr>
        <w:t xml:space="preserve">. </w:t>
      </w:r>
      <w:hyperlink r:id="rId19" w:history="1">
        <w:r w:rsidR="00363843" w:rsidRPr="00347C29">
          <w:rPr>
            <w:rStyle w:val="Hyperlink"/>
            <w:rFonts w:ascii="Times New Roman" w:hAnsi="Times New Roman" w:cs="Times New Roman"/>
          </w:rPr>
          <w:t>https://fwb-online.de/</w:t>
        </w:r>
      </w:hyperlink>
      <w:r w:rsidR="00363843">
        <w:rPr>
          <w:rFonts w:ascii="Times New Roman" w:hAnsi="Times New Roman" w:cs="Times New Roman"/>
        </w:rPr>
        <w:t xml:space="preserve"> </w:t>
      </w:r>
      <w:r w:rsidR="00363843" w:rsidRPr="00363843">
        <w:rPr>
          <w:rFonts w:ascii="Times New Roman" w:hAnsi="Times New Roman" w:cs="Times New Roman"/>
        </w:rPr>
        <w:t>(August 2025)</w:t>
      </w:r>
      <w:r w:rsidR="00363843">
        <w:rPr>
          <w:rFonts w:ascii="Times New Roman" w:hAnsi="Times New Roman" w:cs="Times New Roman"/>
        </w:rPr>
        <w:t>.</w:t>
      </w:r>
    </w:p>
    <w:p w14:paraId="435A856C" w14:textId="1B2A5296" w:rsidR="00347C29" w:rsidRPr="00347C29" w:rsidRDefault="00347C29" w:rsidP="00DB09CA">
      <w:pPr>
        <w:pStyle w:val="Listenabsatz"/>
        <w:numPr>
          <w:ilvl w:val="0"/>
          <w:numId w:val="30"/>
        </w:numPr>
        <w:rPr>
          <w:rFonts w:ascii="Times New Roman" w:hAnsi="Times New Roman" w:cs="Times New Roman"/>
          <w:lang w:val="en-GB"/>
        </w:rPr>
      </w:pPr>
      <w:r w:rsidRPr="009144F6">
        <w:rPr>
          <w:rFonts w:ascii="Times New Roman" w:hAnsi="Times New Roman" w:cs="Times New Roman"/>
          <w:lang w:val="en-GB"/>
        </w:rPr>
        <w:t xml:space="preserve">Kroonen online = Kroonen, Guus (2013). </w:t>
      </w:r>
      <w:r w:rsidRPr="00347C29">
        <w:rPr>
          <w:rFonts w:ascii="Times New Roman" w:hAnsi="Times New Roman" w:cs="Times New Roman"/>
          <w:lang w:val="en-GB"/>
        </w:rPr>
        <w:t>E</w:t>
      </w:r>
      <w:r>
        <w:rPr>
          <w:rFonts w:ascii="Times New Roman" w:hAnsi="Times New Roman" w:cs="Times New Roman"/>
          <w:lang w:val="en-GB"/>
        </w:rPr>
        <w:t>t</w:t>
      </w:r>
      <w:r w:rsidRPr="00347C29">
        <w:rPr>
          <w:rFonts w:ascii="Times New Roman" w:hAnsi="Times New Roman" w:cs="Times New Roman"/>
          <w:lang w:val="en-GB"/>
        </w:rPr>
        <w:t>ymological Dictionary of Proto-G</w:t>
      </w:r>
      <w:r>
        <w:rPr>
          <w:rFonts w:ascii="Times New Roman" w:hAnsi="Times New Roman" w:cs="Times New Roman"/>
          <w:lang w:val="en-GB"/>
        </w:rPr>
        <w:t xml:space="preserve">ermanic. Leiden: Brill. </w:t>
      </w:r>
      <w:hyperlink r:id="rId20" w:history="1">
        <w:r w:rsidRPr="00CE1C93">
          <w:rPr>
            <w:rStyle w:val="Hyperlink"/>
            <w:rFonts w:ascii="Times New Roman" w:hAnsi="Times New Roman" w:cs="Times New Roman"/>
            <w:lang w:val="en-GB"/>
          </w:rPr>
          <w:t>https://dictionaries.brillonline.com/proto-germanic</w:t>
        </w:r>
      </w:hyperlink>
      <w:r>
        <w:rPr>
          <w:rFonts w:ascii="Times New Roman" w:hAnsi="Times New Roman" w:cs="Times New Roman"/>
          <w:lang w:val="en-GB"/>
        </w:rPr>
        <w:t xml:space="preserve"> </w:t>
      </w:r>
      <w:r w:rsidR="00363843">
        <w:rPr>
          <w:rFonts w:ascii="Times New Roman" w:hAnsi="Times New Roman" w:cs="Times New Roman"/>
          <w:lang w:val="en-GB"/>
        </w:rPr>
        <w:t>(August 2025)</w:t>
      </w:r>
    </w:p>
    <w:p w14:paraId="0320ADC0" w14:textId="188964B6" w:rsidR="003B565E" w:rsidRDefault="00E9198F" w:rsidP="00DB09CA">
      <w:pPr>
        <w:pStyle w:val="Listenabsatz"/>
        <w:numPr>
          <w:ilvl w:val="0"/>
          <w:numId w:val="30"/>
        </w:numPr>
        <w:rPr>
          <w:rFonts w:ascii="Times New Roman" w:hAnsi="Times New Roman" w:cs="Times New Roman"/>
        </w:rPr>
      </w:pPr>
      <w:r w:rsidRPr="00E9198F">
        <w:rPr>
          <w:rFonts w:ascii="Times New Roman" w:hAnsi="Times New Roman" w:cs="Times New Roman"/>
        </w:rPr>
        <w:t xml:space="preserve">NIL = Wodtko, Dagmar </w:t>
      </w:r>
      <w:r w:rsidR="00347C29">
        <w:rPr>
          <w:rFonts w:ascii="Times New Roman" w:hAnsi="Times New Roman" w:cs="Times New Roman"/>
        </w:rPr>
        <w:t>et al.</w:t>
      </w:r>
      <w:r>
        <w:rPr>
          <w:rFonts w:ascii="Times New Roman" w:hAnsi="Times New Roman" w:cs="Times New Roman"/>
        </w:rPr>
        <w:t xml:space="preserve"> (2008). </w:t>
      </w:r>
      <w:r w:rsidRPr="00E9198F">
        <w:rPr>
          <w:rFonts w:ascii="Times New Roman" w:hAnsi="Times New Roman" w:cs="Times New Roman"/>
          <w:i/>
          <w:iCs/>
        </w:rPr>
        <w:t>Nomina im Indogermanischen Lexikon</w:t>
      </w:r>
      <w:r>
        <w:rPr>
          <w:rFonts w:ascii="Times New Roman" w:hAnsi="Times New Roman" w:cs="Times New Roman"/>
        </w:rPr>
        <w:t xml:space="preserve">. Heidelberg: Winter. </w:t>
      </w:r>
    </w:p>
    <w:p w14:paraId="77087C56" w14:textId="1BC96596" w:rsidR="00363843" w:rsidRPr="00363843" w:rsidRDefault="00363843" w:rsidP="00DB09CA">
      <w:pPr>
        <w:pStyle w:val="Listenabsatz"/>
        <w:numPr>
          <w:ilvl w:val="0"/>
          <w:numId w:val="30"/>
        </w:numPr>
        <w:rPr>
          <w:rFonts w:ascii="Times New Roman" w:hAnsi="Times New Roman" w:cs="Times New Roman"/>
          <w:lang w:val="en-GB"/>
        </w:rPr>
      </w:pPr>
      <w:r w:rsidRPr="00363843">
        <w:rPr>
          <w:rFonts w:ascii="Times New Roman" w:hAnsi="Times New Roman" w:cs="Times New Roman"/>
          <w:lang w:val="en-GB"/>
        </w:rPr>
        <w:t xml:space="preserve">OED online = </w:t>
      </w:r>
      <w:r w:rsidRPr="00363843">
        <w:rPr>
          <w:rFonts w:ascii="Times New Roman" w:hAnsi="Times New Roman" w:cs="Times New Roman"/>
          <w:i/>
          <w:iCs/>
          <w:lang w:val="en-GB"/>
        </w:rPr>
        <w:t>Oxford English dictionary</w:t>
      </w:r>
      <w:r w:rsidRPr="00363843">
        <w:rPr>
          <w:rFonts w:ascii="Times New Roman" w:hAnsi="Times New Roman" w:cs="Times New Roman"/>
          <w:lang w:val="en-GB"/>
        </w:rPr>
        <w:t>.</w:t>
      </w:r>
      <w:r>
        <w:rPr>
          <w:rFonts w:ascii="Times New Roman" w:hAnsi="Times New Roman" w:cs="Times New Roman"/>
          <w:lang w:val="en-GB"/>
        </w:rPr>
        <w:t xml:space="preserve"> Oxford University Press. </w:t>
      </w:r>
      <w:hyperlink r:id="rId21" w:history="1">
        <w:r w:rsidRPr="00CE1C93">
          <w:rPr>
            <w:rStyle w:val="Hyperlink"/>
            <w:rFonts w:ascii="Times New Roman" w:hAnsi="Times New Roman" w:cs="Times New Roman"/>
            <w:lang w:val="en-GB"/>
          </w:rPr>
          <w:t>https://www.oed.com/</w:t>
        </w:r>
      </w:hyperlink>
      <w:r>
        <w:rPr>
          <w:rFonts w:ascii="Times New Roman" w:hAnsi="Times New Roman" w:cs="Times New Roman"/>
          <w:lang w:val="en-GB"/>
        </w:rPr>
        <w:t xml:space="preserve"> (August 2025)</w:t>
      </w:r>
    </w:p>
    <w:p w14:paraId="7705274F" w14:textId="30521AFE" w:rsidR="00E9198F" w:rsidRPr="00E9198F" w:rsidRDefault="00E9198F" w:rsidP="00DB09CA">
      <w:pPr>
        <w:pStyle w:val="Listenabsatz"/>
        <w:numPr>
          <w:ilvl w:val="0"/>
          <w:numId w:val="30"/>
        </w:numPr>
        <w:rPr>
          <w:rFonts w:ascii="Times New Roman" w:hAnsi="Times New Roman" w:cs="Times New Roman"/>
        </w:rPr>
      </w:pPr>
      <w:r>
        <w:rPr>
          <w:rFonts w:ascii="Times New Roman" w:hAnsi="Times New Roman" w:cs="Times New Roman"/>
        </w:rPr>
        <w:t xml:space="preserve">Paul, Hermann (2007). </w:t>
      </w:r>
      <w:r w:rsidRPr="00E9198F">
        <w:rPr>
          <w:rFonts w:ascii="Times New Roman" w:hAnsi="Times New Roman" w:cs="Times New Roman"/>
          <w:i/>
          <w:iCs/>
        </w:rPr>
        <w:t>Mittelhochdeutsche Grammatik</w:t>
      </w:r>
      <w:r>
        <w:rPr>
          <w:rFonts w:ascii="Times New Roman" w:hAnsi="Times New Roman" w:cs="Times New Roman"/>
        </w:rPr>
        <w:t xml:space="preserve">. 25. Aufl. neu bearb. </w:t>
      </w:r>
      <w:r w:rsidR="00347C29">
        <w:rPr>
          <w:rFonts w:ascii="Times New Roman" w:hAnsi="Times New Roman" w:cs="Times New Roman"/>
        </w:rPr>
        <w:t xml:space="preserve">Thomas Klein </w:t>
      </w:r>
      <w:r>
        <w:rPr>
          <w:rFonts w:ascii="Times New Roman" w:hAnsi="Times New Roman" w:cs="Times New Roman"/>
        </w:rPr>
        <w:t xml:space="preserve">et al. Tübingen: Max Niemeyer. </w:t>
      </w:r>
      <w:hyperlink r:id="rId22" w:history="1">
        <w:r w:rsidR="00363843" w:rsidRPr="00CE1C93">
          <w:rPr>
            <w:rStyle w:val="Hyperlink"/>
            <w:rFonts w:ascii="Times New Roman" w:hAnsi="Times New Roman" w:cs="Times New Roman"/>
          </w:rPr>
          <w:t>https://doi.org/10.1515/9783110942354</w:t>
        </w:r>
      </w:hyperlink>
      <w:r w:rsidR="00363843">
        <w:rPr>
          <w:rFonts w:ascii="Times New Roman" w:hAnsi="Times New Roman" w:cs="Times New Roman"/>
        </w:rPr>
        <w:t xml:space="preserve"> </w:t>
      </w:r>
      <w:r w:rsidR="00363843">
        <w:rPr>
          <w:rFonts w:ascii="Times New Roman" w:hAnsi="Times New Roman" w:cs="Times New Roman"/>
          <w:lang w:val="en-GB"/>
        </w:rPr>
        <w:t>(August 2025).</w:t>
      </w:r>
    </w:p>
    <w:p w14:paraId="3A251A67" w14:textId="77777777" w:rsidR="005478C4" w:rsidRPr="00ED5888" w:rsidRDefault="005478C4" w:rsidP="001F2D17">
      <w:pPr>
        <w:rPr>
          <w:rFonts w:ascii="Times New Roman" w:hAnsi="Times New Roman" w:cs="Times New Roman"/>
        </w:rPr>
      </w:pPr>
    </w:p>
    <w:p w14:paraId="3C72BF9A" w14:textId="77777777" w:rsidR="00A06A45" w:rsidRPr="00263B8A" w:rsidRDefault="00A06A45" w:rsidP="0021014D"/>
    <w:sectPr w:rsidR="00A06A45" w:rsidRPr="00263B8A" w:rsidSect="00211E90">
      <w:footerReference w:type="default" r:id="rId23"/>
      <w:headerReference w:type="first" r:id="rId24"/>
      <w:footerReference w:type="first" r:id="rId25"/>
      <w:type w:val="continuous"/>
      <w:pgSz w:w="11907" w:h="16840" w:code="9"/>
      <w:pgMar w:top="1565" w:right="1361" w:bottom="1270" w:left="1361"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D749" w14:textId="77777777" w:rsidR="003F7C81" w:rsidRDefault="003F7C81" w:rsidP="00F91D37">
      <w:pPr>
        <w:spacing w:line="240" w:lineRule="auto"/>
      </w:pPr>
      <w:r>
        <w:separator/>
      </w:r>
    </w:p>
  </w:endnote>
  <w:endnote w:type="continuationSeparator" w:id="0">
    <w:p w14:paraId="1E9F32A3" w14:textId="77777777" w:rsidR="003F7C81" w:rsidRDefault="003F7C81"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HelveticaNeueLT Com 55 Roman">
    <w:panose1 w:val="020B0604020202020204"/>
    <w:charset w:val="00"/>
    <w:family w:val="swiss"/>
    <w:pitch w:val="variable"/>
    <w:sig w:usb0="8000008F" w:usb1="10002042" w:usb2="00000000" w:usb3="00000000" w:csb0="0000009B" w:csb1="00000000"/>
  </w:font>
  <w:font w:name="Wingdings 3">
    <w:panose1 w:val="050401020108070707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panose1 w:val="020B0604020202020204"/>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ource Sans Pro SemiBold">
    <w:panose1 w:val="020B06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6B350" w14:textId="77777777" w:rsidR="00536027" w:rsidRPr="009A121D" w:rsidRDefault="00536027" w:rsidP="009A121D">
    <w:pPr>
      <w:pStyle w:val="Fuzeile"/>
    </w:pPr>
    <w:r w:rsidRPr="008B7BBA">
      <w:rPr>
        <w:rFonts w:ascii="Source Sans Pro SemiBold" w:hAnsi="Source Sans Pro SemiBold"/>
        <w:noProof/>
        <w:lang w:eastAsia="de-CH"/>
      </w:rPr>
      <mc:AlternateContent>
        <mc:Choice Requires="wps">
          <w:drawing>
            <wp:anchor distT="0" distB="0" distL="114300" distR="114300" simplePos="0" relativeHeight="251659264" behindDoc="0" locked="1" layoutInCell="1" allowOverlap="1" wp14:anchorId="6E8EC791" wp14:editId="768AE9ED">
              <wp:simplePos x="0" y="0"/>
              <wp:positionH relativeFrom="margin">
                <wp:align>right</wp:align>
              </wp:positionH>
              <wp:positionV relativeFrom="page">
                <wp:align>bottom</wp:align>
              </wp:positionV>
              <wp:extent cx="630000" cy="388800"/>
              <wp:effectExtent l="0" t="0" r="0" b="0"/>
              <wp:wrapSquare wrapText="bothSides"/>
              <wp:docPr id="803046074" name="Textfeld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630000" cy="38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6E8239" w14:textId="439BB117" w:rsidR="00536027" w:rsidRPr="003653CF" w:rsidRDefault="00536027" w:rsidP="009A121D">
                          <w:pPr>
                            <w:pStyle w:val="Seitenzahlen"/>
                          </w:pPr>
                          <w:r w:rsidRPr="003653CF">
                            <w:fldChar w:fldCharType="begin"/>
                          </w:r>
                          <w:r w:rsidRPr="003653CF">
                            <w:instrText>PAGE   \* MERGEFORMAT</w:instrText>
                          </w:r>
                          <w:r w:rsidRPr="003653CF">
                            <w:fldChar w:fldCharType="separate"/>
                          </w:r>
                          <w:r w:rsidRPr="003653CF">
                            <w:rPr>
                              <w:noProof/>
                              <w:lang w:val="de-DE"/>
                            </w:rPr>
                            <w:t>5</w:t>
                          </w:r>
                          <w:r w:rsidRPr="003653CF">
                            <w:fldChar w:fldCharType="end"/>
                          </w:r>
                          <w:r w:rsidRPr="003653CF">
                            <w:t xml:space="preserve">   |   </w:t>
                          </w:r>
                          <w:fldSimple w:instr=" SECTIONPAGES   \* MERGEFORMAT ">
                            <w:r w:rsidR="00947569">
                              <w:rPr>
                                <w:noProof/>
                              </w:rPr>
                              <w:t>4</w:t>
                            </w:r>
                          </w:fldSimple>
                        </w:p>
                      </w:txbxContent>
                    </wps:txbx>
                    <wps:bodyPr rot="0" spcFirstLastPara="0" vertOverflow="overflow" horzOverflow="overflow" vert="horz" wrap="square" lIns="0" tIns="0" rIns="0" bIns="23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8EC791" id="_x0000_t202" coordsize="21600,21600" o:spt="202" path="m,l,21600r21600,l21600,xe">
              <v:stroke joinstyle="miter"/>
              <v:path gradientshapeok="t" o:connecttype="rect"/>
            </v:shapetype>
            <v:shape id="Textfeld 3" o:spid="_x0000_s1026" type="#_x0000_t202" alt="&quot;&quot;" style="position:absolute;margin-left:-1.6pt;margin-top:0;width:49.6pt;height:30.6pt;z-index:251659264;visibility:visible;mso-wrap-style:square;mso-width-percent:0;mso-height-percent:0;mso-wrap-distance-left:9pt;mso-wrap-distance-top:0;mso-wrap-distance-right:9pt;mso-wrap-distance-bottom:0;mso-position-horizontal:right;mso-position-horizontal-relative:margin;mso-position-vertical:bottom;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wathXwIAADEFAAAOAAAAZHJzL2Uyb0RvYy54bWysVEuP2jAQvlfqf7B8L+HRrhAirCgrqkqr&#13;&#10;3VXZas/GsSGq43HHhoT++o6dBFa0l63KwUw837y/8fy2qQw7KvQl2JyPBkPOlJVQlHaX8+/P6w9T&#13;&#10;znwQthAGrMr5SXl+u3j/bl67mRrDHkyhkJET62e1y/k+BDfLMi/3qhJ+AE5ZUmrASgT6xF1WoKjJ&#13;&#10;e2Wy8XB4k9WAhUOQynu6vWuVfJH8a61keNTaq8BMzim3kE5M5zae2WIuZjsUbl/KLg3xD1lUorQU&#13;&#10;9OzqTgTBDlj+4aoqJYIHHQYSqgy0LqVKNVA1o+FVNZu9cCrVQs3x7twm///cyofjxj0hC81naGiA&#13;&#10;sSG18zNPl7GeRmMV/ylTRnpq4encNtUEJunyZjKkH2eSVJPpdEoyeckuxg59+KKgYlHIOdJUUrPE&#13;&#10;8d6HFtpDYiwL69KYNBljWR0DfBomg7OGnBsbsSrNuHNzSTxJ4WRUxBj7TWlWFin/eJHYpVYG2VEQ&#13;&#10;L4SUyoZUevJL6IjSlMRbDDv8Jau3GLd19JHBhrNxVVrAVP1V2sWPPmXd4qnnr+qOYmi2TTfQLRQn&#13;&#10;mjNCuwLeyXVJ07gXPjwJJM7TAGmPwyMd2gB1HTqJsz3gr7/dRzxRkbSc1bRDOfc/DwIVZ+arJZLG&#13;&#10;hesF7IVtEsaTj4kz9lCtgGYwomfCySSSFQbTixqheqEdX8ZQpBJWUsCcb3txFdp1pjdCquUygWi3&#13;&#10;nAj3duNkdB1HEgn23LwIdB0LA9H3AfoVE7MrMrbYaGlheQigy8TU2NW2lV23aS8T17s3JC7+6++E&#13;&#10;urx0i98AAAD//wMAUEsDBBQABgAIAAAAIQAqBxma2wAAAAgBAAAPAAAAZHJzL2Rvd25yZXYueG1s&#13;&#10;TI9BS8QwEIXvwv6HMAtexE23yGK7TZfF4g8wK+hx2sS22ExKk23rv3f0opcHw+O9eV9xWt0gZjuF&#13;&#10;3pOC/S4BYanxpqdWwevl+f4RRIhIBgdPVsGXDXAqNzcF5sYv9GJnHVvBJRRyVNDFOOZShqazDsPO&#13;&#10;j5bY+/CTw8jn1Eoz4cLlbpBpkhykw574Q4ejfeps86mvTgE+XPRb5fx4915lsznXul5IK3W7Xasj&#13;&#10;y/kIIto1/iXgh4H3Q8nDan8lE8SggGnir7KXZSmIWsFhn4IsC/kfoPwGAAD//wMAUEsBAi0AFAAG&#13;&#10;AAgAAAAhALaDOJL+AAAA4QEAABMAAAAAAAAAAAAAAAAAAAAAAFtDb250ZW50X1R5cGVzXS54bWxQ&#13;&#10;SwECLQAUAAYACAAAACEAOP0h/9YAAACUAQAACwAAAAAAAAAAAAAAAAAvAQAAX3JlbHMvLnJlbHNQ&#13;&#10;SwECLQAUAAYACAAAACEAcsGrYV8CAAAxBQAADgAAAAAAAAAAAAAAAAAuAgAAZHJzL2Uyb0RvYy54&#13;&#10;bWxQSwECLQAUAAYACAAAACEAKgcZmtsAAAAIAQAADwAAAAAAAAAAAAAAAAC5BAAAZHJzL2Rvd25y&#13;&#10;ZXYueG1sUEsFBgAAAAAEAAQA8wAAAMEFAAAAAA==&#13;&#10;" filled="f" stroked="f" strokeweight=".5pt">
              <v:textbox inset="0,0,0,6.5mm">
                <w:txbxContent>
                  <w:p w14:paraId="6D6E8239" w14:textId="439BB117" w:rsidR="00536027" w:rsidRPr="003653CF" w:rsidRDefault="00536027" w:rsidP="009A121D">
                    <w:pPr>
                      <w:pStyle w:val="Seitenzahlen"/>
                    </w:pPr>
                    <w:r w:rsidRPr="003653CF">
                      <w:fldChar w:fldCharType="begin"/>
                    </w:r>
                    <w:r w:rsidRPr="003653CF">
                      <w:instrText>PAGE   \* MERGEFORMAT</w:instrText>
                    </w:r>
                    <w:r w:rsidRPr="003653CF">
                      <w:fldChar w:fldCharType="separate"/>
                    </w:r>
                    <w:r w:rsidRPr="003653CF">
                      <w:rPr>
                        <w:noProof/>
                        <w:lang w:val="de-DE"/>
                      </w:rPr>
                      <w:t>5</w:t>
                    </w:r>
                    <w:r w:rsidRPr="003653CF">
                      <w:fldChar w:fldCharType="end"/>
                    </w:r>
                    <w:r w:rsidRPr="003653CF">
                      <w:t xml:space="preserve">   |   </w:t>
                    </w:r>
                    <w:fldSimple w:instr=" SECTIONPAGES   \* MERGEFORMAT ">
                      <w:r w:rsidR="00947569">
                        <w:rPr>
                          <w:noProof/>
                        </w:rPr>
                        <w:t>4</w:t>
                      </w:r>
                    </w:fldSimple>
                  </w:p>
                </w:txbxContent>
              </v:textbox>
              <w10:wrap type="square" anchorx="margin" anchory="page"/>
              <w10:anchorlock/>
            </v:shape>
          </w:pict>
        </mc:Fallback>
      </mc:AlternateContent>
    </w:r>
    <w:r w:rsidRPr="008B7BBA">
      <w:rPr>
        <w:rFonts w:ascii="Source Sans Pro SemiBold" w:hAnsi="Source Sans Pro SemiBold"/>
      </w:rPr>
      <w:t>Universität Zürich</w:t>
    </w:r>
    <w:r w:rsidRPr="008B7BBA">
      <w:t xml:space="preserve"> </w:t>
    </w:r>
    <w:r>
      <w:t xml:space="preserve"> </w:t>
    </w:r>
    <w:r w:rsidRPr="008B7BBA">
      <w:t xml:space="preserve"> </w:t>
    </w:r>
    <w:r w:rsidRPr="00724891">
      <w:rPr>
        <w:position w:val="1"/>
      </w:rPr>
      <w:t>|</w:t>
    </w:r>
    <w:r w:rsidRPr="004C6284">
      <w:t xml:space="preserve"> </w:t>
    </w:r>
    <w:r w:rsidRPr="008B7BBA">
      <w:t xml:space="preserve"> </w:t>
    </w:r>
    <w:r>
      <w:t xml:space="preserve"> </w:t>
    </w:r>
    <w:r w:rsidR="00C326B0">
      <w:t>Simone Berchtold, Mirjam Marti</w:t>
    </w:r>
  </w:p>
  <w:p w14:paraId="5729E192" w14:textId="77777777" w:rsidR="009A121D" w:rsidRPr="009A121D" w:rsidRDefault="009A121D" w:rsidP="009A12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DCAFE" w14:textId="77777777" w:rsidR="00092FC9" w:rsidRPr="009A121D" w:rsidRDefault="00092FC9" w:rsidP="009A121D">
    <w:pPr>
      <w:pStyle w:val="Fuzeile"/>
    </w:pPr>
    <w:r w:rsidRPr="008B7BBA">
      <w:rPr>
        <w:rFonts w:ascii="Source Sans Pro SemiBold" w:hAnsi="Source Sans Pro SemiBold"/>
        <w:noProof/>
        <w:lang w:eastAsia="de-CH"/>
      </w:rPr>
      <mc:AlternateContent>
        <mc:Choice Requires="wps">
          <w:drawing>
            <wp:anchor distT="0" distB="0" distL="114300" distR="114300" simplePos="0" relativeHeight="251663360" behindDoc="0" locked="1" layoutInCell="1" allowOverlap="1" wp14:anchorId="364DF904" wp14:editId="6856E00C">
              <wp:simplePos x="0" y="0"/>
              <wp:positionH relativeFrom="margin">
                <wp:align>right</wp:align>
              </wp:positionH>
              <wp:positionV relativeFrom="page">
                <wp:align>bottom</wp:align>
              </wp:positionV>
              <wp:extent cx="630000" cy="388800"/>
              <wp:effectExtent l="0" t="0" r="0" b="0"/>
              <wp:wrapSquare wrapText="bothSides"/>
              <wp:docPr id="141709910" name="Textfeld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630000" cy="38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A82529" w14:textId="4AF69C3F" w:rsidR="00092FC9" w:rsidRPr="003653CF" w:rsidRDefault="00092FC9" w:rsidP="009A121D">
                          <w:pPr>
                            <w:pStyle w:val="Seitenzahlen"/>
                          </w:pPr>
                          <w:r w:rsidRPr="003653CF">
                            <w:fldChar w:fldCharType="begin"/>
                          </w:r>
                          <w:r w:rsidRPr="003653CF">
                            <w:instrText>PAGE   \* MERGEFORMAT</w:instrText>
                          </w:r>
                          <w:r w:rsidRPr="003653CF">
                            <w:fldChar w:fldCharType="separate"/>
                          </w:r>
                          <w:r w:rsidRPr="003653CF">
                            <w:rPr>
                              <w:noProof/>
                              <w:lang w:val="de-DE"/>
                            </w:rPr>
                            <w:t>5</w:t>
                          </w:r>
                          <w:r w:rsidRPr="003653CF">
                            <w:fldChar w:fldCharType="end"/>
                          </w:r>
                          <w:r w:rsidRPr="003653CF">
                            <w:t xml:space="preserve">   |   </w:t>
                          </w:r>
                          <w:fldSimple w:instr=" SECTIONPAGES   \* MERGEFORMAT ">
                            <w:r w:rsidR="00947569">
                              <w:rPr>
                                <w:noProof/>
                              </w:rPr>
                              <w:t>4</w:t>
                            </w:r>
                          </w:fldSimple>
                        </w:p>
                      </w:txbxContent>
                    </wps:txbx>
                    <wps:bodyPr rot="0" spcFirstLastPara="0" vertOverflow="overflow" horzOverflow="overflow" vert="horz" wrap="square" lIns="0" tIns="0" rIns="0" bIns="23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DF904" id="_x0000_t202" coordsize="21600,21600" o:spt="202" path="m,l,21600r21600,l21600,xe">
              <v:stroke joinstyle="miter"/>
              <v:path gradientshapeok="t" o:connecttype="rect"/>
            </v:shapetype>
            <v:shape id="_x0000_s1027" type="#_x0000_t202" alt="&quot;&quot;" style="position:absolute;margin-left:-1.6pt;margin-top:0;width:49.6pt;height:30.6pt;z-index:251663360;visibility:visible;mso-wrap-style:square;mso-width-percent:0;mso-height-percent:0;mso-wrap-distance-left:9pt;mso-wrap-distance-top:0;mso-wrap-distance-right:9pt;mso-wrap-distance-bottom:0;mso-position-horizontal:right;mso-position-horizontal-relative:margin;mso-position-vertical:bottom;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2g8YQIAADgFAAAOAAAAZHJzL2Uyb0RvYy54bWysVN9v0zAQfkfif7D8TpN2MFXR0qlsGkKq&#13;&#10;tokN7dl17CXC8Zmz26T89ZydpJ0GL0P0wb34vvv9nS8u+9awvULfgC35fJZzpqyEqrHPJf/+ePNh&#13;&#10;yZkPwlbCgFUlPyjPL1fv3110rlALqMFUChk5sb7oXMnrEFyRZV7WqhV+Bk5ZUmrAVgT6xOesQtGR&#13;&#10;99Zkizw/zzrAyiFI5T3dXg9Kvkr+tVYy3GntVWCm5JRbSCemcxvPbHUhimcUrm7kmIb4hyxa0VgK&#13;&#10;enR1LYJgO2z+cNU2EsGDDjMJbQZaN1KlGqiaef6qmodaOJVqoeZ4d2yT/39u5e3+wd0jC/1n6GmA&#13;&#10;sSGd84Wny1hPr7GN/5QpIz218HBsm+oDk3R5fpbTjzNJqrPlckkyeclOxg59+KKgZVEoOdJUUrPE&#13;&#10;fuPDAJ0gMZaFm8aYNBljWRcDfMqTwVFDzo2NWJVmPLo5JZ6kcDAqYoz9pjRrqpR/vEjsUlcG2V4Q&#13;&#10;L4SUyoZUevJL6IjSlMRbDEf8Kau3GA91TJHBhqNx21jAVP2rtKsfU8p6wFPPX9QdxdBveyr8xVy3&#13;&#10;UB1o3AjDJngnbxoaykb4cC+QqE9zpHUOd3RoA9R8GCXOasBff7uPeGIkaTnraJVK7n/uBCrOzFdL&#13;&#10;XI17Nwk4CdskLM4+JurYXXsFNIo5vRZOJpGsMJhJ1AjtE636OoYilbCSApZ8O4lXYdhqeiqkWq8T&#13;&#10;iFbMibCxD05G13EykWeP/ZNAN5IxEItvYdo0Ubzi5ICNlhbWuwC6SYSNzR1aOTad1jNRfnxK4v6/&#13;&#10;/E6o04O3+g0AAP//AwBQSwMEFAAGAAgAAAAhACoHGZrbAAAACAEAAA8AAABkcnMvZG93bnJldi54&#13;&#10;bWxMj0FLxDAQhe/C/ocwC17ETbfIYrtNl8XiDzAr6HHaxLbYTEqTbeu/d/SilwfD4715X3Fa3SBm&#13;&#10;O4Xek4L9LgFhqfGmp1bB6+X5/hFEiEgGB09WwZcNcCo3NwXmxi/0YmcdW8ElFHJU0MU45lKGprMO&#13;&#10;w86Pltj78JPDyOfUSjPhwuVukGmSHKTDnvhDh6N96mzzqa9OAT5c9Fvl/Hj3XmWzOde6Xkgrdbtd&#13;&#10;qyPL+Qgi2jX+JeCHgfdDycNqfyUTxKCAaeKvspdlKYhawWGfgiwL+R+g/AYAAP//AwBQSwECLQAU&#13;&#10;AAYACAAAACEAtoM4kv4AAADhAQAAEwAAAAAAAAAAAAAAAAAAAAAAW0NvbnRlbnRfVHlwZXNdLnht&#13;&#10;bFBLAQItABQABgAIAAAAIQA4/SH/1gAAAJQBAAALAAAAAAAAAAAAAAAAAC8BAABfcmVscy8ucmVs&#13;&#10;c1BLAQItABQABgAIAAAAIQDEc2g8YQIAADgFAAAOAAAAAAAAAAAAAAAAAC4CAABkcnMvZTJvRG9j&#13;&#10;LnhtbFBLAQItABQABgAIAAAAIQAqBxma2wAAAAgBAAAPAAAAAAAAAAAAAAAAALsEAABkcnMvZG93&#13;&#10;bnJldi54bWxQSwUGAAAAAAQABADzAAAAwwUAAAAA&#13;&#10;" filled="f" stroked="f" strokeweight=".5pt">
              <v:textbox inset="0,0,0,6.5mm">
                <w:txbxContent>
                  <w:p w14:paraId="1FA82529" w14:textId="4AF69C3F" w:rsidR="00092FC9" w:rsidRPr="003653CF" w:rsidRDefault="00092FC9" w:rsidP="009A121D">
                    <w:pPr>
                      <w:pStyle w:val="Seitenzahlen"/>
                    </w:pPr>
                    <w:r w:rsidRPr="003653CF">
                      <w:fldChar w:fldCharType="begin"/>
                    </w:r>
                    <w:r w:rsidRPr="003653CF">
                      <w:instrText>PAGE   \* MERGEFORMAT</w:instrText>
                    </w:r>
                    <w:r w:rsidRPr="003653CF">
                      <w:fldChar w:fldCharType="separate"/>
                    </w:r>
                    <w:r w:rsidRPr="003653CF">
                      <w:rPr>
                        <w:noProof/>
                        <w:lang w:val="de-DE"/>
                      </w:rPr>
                      <w:t>5</w:t>
                    </w:r>
                    <w:r w:rsidRPr="003653CF">
                      <w:fldChar w:fldCharType="end"/>
                    </w:r>
                    <w:r w:rsidRPr="003653CF">
                      <w:t xml:space="preserve">   |   </w:t>
                    </w:r>
                    <w:fldSimple w:instr=" SECTIONPAGES   \* MERGEFORMAT ">
                      <w:r w:rsidR="00947569">
                        <w:rPr>
                          <w:noProof/>
                        </w:rPr>
                        <w:t>4</w:t>
                      </w:r>
                    </w:fldSimple>
                  </w:p>
                </w:txbxContent>
              </v:textbox>
              <w10:wrap type="square" anchorx="margin" anchory="page"/>
              <w10:anchorlock/>
            </v:shape>
          </w:pict>
        </mc:Fallback>
      </mc:AlternateContent>
    </w:r>
    <w:r w:rsidRPr="008B7BBA">
      <w:rPr>
        <w:rFonts w:ascii="Source Sans Pro SemiBold" w:hAnsi="Source Sans Pro SemiBold"/>
      </w:rPr>
      <w:t>Universität Zürich</w:t>
    </w:r>
    <w:r w:rsidRPr="008B7BBA">
      <w:t xml:space="preserve"> </w:t>
    </w:r>
    <w:r>
      <w:t xml:space="preserve"> </w:t>
    </w:r>
    <w:r w:rsidRPr="008B7BBA">
      <w:t xml:space="preserve"> </w:t>
    </w:r>
    <w:r w:rsidRPr="00724891">
      <w:rPr>
        <w:position w:val="1"/>
      </w:rPr>
      <w:t>|</w:t>
    </w:r>
    <w:r w:rsidRPr="004C6284">
      <w:t xml:space="preserve"> </w:t>
    </w:r>
    <w:r w:rsidRPr="008B7BBA">
      <w:t xml:space="preserve"> </w:t>
    </w:r>
    <w:r>
      <w:t xml:space="preserve"> Simone Berchtold, Mirjam Marti</w:t>
    </w:r>
  </w:p>
  <w:p w14:paraId="53E1613E" w14:textId="77777777" w:rsidR="00092FC9" w:rsidRDefault="00092F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8C76" w14:textId="77777777" w:rsidR="003F7C81" w:rsidRPr="00B40109" w:rsidRDefault="003F7C81" w:rsidP="009A121D">
      <w:pPr>
        <w:pStyle w:val="Fussnotentrennung"/>
      </w:pPr>
    </w:p>
  </w:footnote>
  <w:footnote w:type="continuationSeparator" w:id="0">
    <w:p w14:paraId="4F075F4A" w14:textId="77777777" w:rsidR="003F7C81" w:rsidRDefault="003F7C81" w:rsidP="00F91D37">
      <w:pPr>
        <w:spacing w:line="240" w:lineRule="auto"/>
      </w:pPr>
      <w:r>
        <w:continuationSeparator/>
      </w:r>
    </w:p>
  </w:footnote>
  <w:footnote w:type="continuationNotice" w:id="1">
    <w:p w14:paraId="621EF295" w14:textId="77777777" w:rsidR="003F7C81" w:rsidRDefault="003F7C81">
      <w:pPr>
        <w:spacing w:line="240" w:lineRule="auto"/>
      </w:pPr>
    </w:p>
  </w:footnote>
  <w:footnote w:id="2">
    <w:p w14:paraId="4D1C3E1D" w14:textId="3DD743C5" w:rsidR="00201BE8" w:rsidRPr="00201BE8" w:rsidRDefault="00201BE8" w:rsidP="00201BE8">
      <w:pPr>
        <w:pStyle w:val="Funotentext"/>
        <w:spacing w:line="240" w:lineRule="auto"/>
        <w:rPr>
          <w:rFonts w:ascii="Times New Roman" w:hAnsi="Times New Roman" w:cs="Times New Roman"/>
          <w:sz w:val="18"/>
          <w:szCs w:val="18"/>
        </w:rPr>
      </w:pPr>
      <w:r w:rsidRPr="00347C29">
        <w:rPr>
          <w:rStyle w:val="Funotenzeichen"/>
          <w:rFonts w:ascii="Times New Roman" w:hAnsi="Times New Roman" w:cs="Times New Roman"/>
          <w:sz w:val="18"/>
          <w:szCs w:val="18"/>
        </w:rPr>
        <w:footnoteRef/>
      </w:r>
      <w:r w:rsidRPr="00347C29">
        <w:rPr>
          <w:rFonts w:ascii="Times New Roman" w:hAnsi="Times New Roman" w:cs="Times New Roman"/>
          <w:sz w:val="18"/>
          <w:szCs w:val="18"/>
        </w:rPr>
        <w:t xml:space="preserve"> Bei Kroonen </w:t>
      </w:r>
      <w:r w:rsidR="00347C29">
        <w:rPr>
          <w:rFonts w:ascii="Times New Roman" w:hAnsi="Times New Roman" w:cs="Times New Roman"/>
          <w:sz w:val="18"/>
          <w:szCs w:val="18"/>
        </w:rPr>
        <w:t>o</w:t>
      </w:r>
      <w:r w:rsidRPr="00347C29">
        <w:rPr>
          <w:rFonts w:ascii="Times New Roman" w:hAnsi="Times New Roman" w:cs="Times New Roman"/>
          <w:sz w:val="18"/>
          <w:szCs w:val="18"/>
        </w:rPr>
        <w:t>nline (s.v. *</w:t>
      </w:r>
      <w:r w:rsidRPr="00347C29">
        <w:rPr>
          <w:rFonts w:ascii="Times New Roman" w:hAnsi="Times New Roman" w:cs="Times New Roman"/>
          <w:i/>
          <w:iCs/>
          <w:sz w:val="18"/>
          <w:szCs w:val="18"/>
        </w:rPr>
        <w:t>kwenōn</w:t>
      </w:r>
      <w:r w:rsidRPr="00347C29">
        <w:rPr>
          <w:rFonts w:ascii="Times New Roman" w:hAnsi="Times New Roman" w:cs="Times New Roman"/>
          <w:sz w:val="18"/>
          <w:szCs w:val="18"/>
        </w:rPr>
        <w:t xml:space="preserve">-) wird ne. </w:t>
      </w:r>
      <w:r w:rsidRPr="00347C29">
        <w:rPr>
          <w:rFonts w:ascii="Times New Roman" w:hAnsi="Times New Roman" w:cs="Times New Roman"/>
          <w:i/>
          <w:iCs/>
          <w:sz w:val="18"/>
          <w:szCs w:val="18"/>
        </w:rPr>
        <w:t>queen</w:t>
      </w:r>
      <w:r w:rsidRPr="00347C29">
        <w:rPr>
          <w:rFonts w:ascii="Times New Roman" w:hAnsi="Times New Roman" w:cs="Times New Roman"/>
          <w:sz w:val="18"/>
          <w:szCs w:val="18"/>
        </w:rPr>
        <w:t xml:space="preserve"> fälschlicherweise zum vollstufigen Substantiv gestellt und ne. </w:t>
      </w:r>
      <w:r w:rsidRPr="00347C29">
        <w:rPr>
          <w:rFonts w:ascii="Times New Roman" w:hAnsi="Times New Roman" w:cs="Times New Roman"/>
          <w:i/>
          <w:iCs/>
          <w:sz w:val="18"/>
          <w:szCs w:val="18"/>
        </w:rPr>
        <w:t>quean</w:t>
      </w:r>
      <w:r w:rsidRPr="00347C29">
        <w:rPr>
          <w:rFonts w:ascii="Times New Roman" w:hAnsi="Times New Roman" w:cs="Times New Roman"/>
          <w:sz w:val="18"/>
          <w:szCs w:val="18"/>
        </w:rPr>
        <w:t>, das</w:t>
      </w:r>
      <w:r w:rsidRPr="00201BE8">
        <w:rPr>
          <w:rFonts w:ascii="Times New Roman" w:hAnsi="Times New Roman" w:cs="Times New Roman"/>
          <w:sz w:val="18"/>
          <w:szCs w:val="18"/>
        </w:rPr>
        <w:t xml:space="preserve"> hierher gehören würde, wird nicht erwähnt.</w:t>
      </w:r>
    </w:p>
  </w:footnote>
  <w:footnote w:id="3">
    <w:p w14:paraId="4F87B9CC" w14:textId="77777777" w:rsidR="00201BE8" w:rsidRPr="00201BE8" w:rsidRDefault="00201BE8" w:rsidP="00201BE8">
      <w:pPr>
        <w:pStyle w:val="Funotentext"/>
        <w:spacing w:line="240" w:lineRule="auto"/>
        <w:rPr>
          <w:rFonts w:ascii="Times New Roman" w:hAnsi="Times New Roman" w:cs="Times New Roman"/>
          <w:sz w:val="18"/>
          <w:szCs w:val="18"/>
        </w:rPr>
      </w:pPr>
      <w:r w:rsidRPr="00201BE8">
        <w:rPr>
          <w:rStyle w:val="Funotenzeichen"/>
          <w:rFonts w:ascii="Times New Roman" w:hAnsi="Times New Roman" w:cs="Times New Roman"/>
          <w:sz w:val="18"/>
          <w:szCs w:val="18"/>
        </w:rPr>
        <w:footnoteRef/>
      </w:r>
      <w:r w:rsidRPr="00201BE8">
        <w:rPr>
          <w:rFonts w:ascii="Times New Roman" w:hAnsi="Times New Roman" w:cs="Times New Roman"/>
          <w:sz w:val="18"/>
          <w:szCs w:val="18"/>
        </w:rPr>
        <w:t xml:space="preserve"> Die Bedeutungen und Formen der einzelnen Belege sind – wo nicht anders angezeigt – dem EWA (s.v. </w:t>
      </w:r>
      <w:r w:rsidRPr="00201BE8">
        <w:rPr>
          <w:rFonts w:ascii="Times New Roman" w:hAnsi="Times New Roman" w:cs="Times New Roman"/>
          <w:i/>
          <w:iCs/>
          <w:sz w:val="18"/>
          <w:szCs w:val="18"/>
        </w:rPr>
        <w:t>quena</w:t>
      </w:r>
      <w:r w:rsidRPr="00201BE8">
        <w:rPr>
          <w:rFonts w:ascii="Times New Roman" w:hAnsi="Times New Roman" w:cs="Times New Roman"/>
          <w:sz w:val="18"/>
          <w:szCs w:val="18"/>
        </w:rPr>
        <w:t>) entnommen.</w:t>
      </w:r>
    </w:p>
  </w:footnote>
  <w:footnote w:id="4">
    <w:p w14:paraId="24EFAA17" w14:textId="2F33B974" w:rsidR="00201BE8" w:rsidRPr="00347C29" w:rsidRDefault="00201BE8" w:rsidP="00201BE8">
      <w:pPr>
        <w:pStyle w:val="Funotentext"/>
        <w:spacing w:line="240" w:lineRule="auto"/>
        <w:rPr>
          <w:rFonts w:ascii="Times New Roman" w:hAnsi="Times New Roman" w:cs="Times New Roman"/>
          <w:sz w:val="18"/>
          <w:szCs w:val="18"/>
        </w:rPr>
      </w:pPr>
      <w:r w:rsidRPr="00201BE8">
        <w:rPr>
          <w:rStyle w:val="Funotenzeichen"/>
          <w:rFonts w:ascii="Times New Roman" w:hAnsi="Times New Roman" w:cs="Times New Roman"/>
          <w:sz w:val="18"/>
          <w:szCs w:val="18"/>
        </w:rPr>
        <w:footnoteRef/>
      </w:r>
      <w:r w:rsidRPr="00201BE8">
        <w:rPr>
          <w:rFonts w:ascii="Times New Roman" w:hAnsi="Times New Roman" w:cs="Times New Roman"/>
          <w:sz w:val="18"/>
          <w:szCs w:val="18"/>
        </w:rPr>
        <w:t xml:space="preserve"> Beim Norn handelt es sich um eine nordgermanische Varietät, die bis ins 18. Jahrhundert auf den Orkney- und den Shetland-Inseln gesprochen wurde (</w:t>
      </w:r>
      <w:r w:rsidRPr="00347C29">
        <w:rPr>
          <w:rFonts w:ascii="Times New Roman" w:hAnsi="Times New Roman" w:cs="Times New Roman"/>
          <w:sz w:val="18"/>
          <w:szCs w:val="18"/>
        </w:rPr>
        <w:t>vgl. Bichlmeier</w:t>
      </w:r>
      <w:r w:rsidR="00347C29" w:rsidRPr="00347C29">
        <w:rPr>
          <w:rFonts w:ascii="Times New Roman" w:hAnsi="Times New Roman" w:cs="Times New Roman"/>
          <w:sz w:val="18"/>
          <w:szCs w:val="18"/>
        </w:rPr>
        <w:t xml:space="preserve"> 2025)</w:t>
      </w:r>
      <w:r w:rsidRPr="00347C29">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ohneRahmen"/>
      <w:tblW w:w="6792" w:type="dxa"/>
      <w:tblInd w:w="-987" w:type="dxa"/>
      <w:tblLook w:val="04A0" w:firstRow="1" w:lastRow="0" w:firstColumn="1" w:lastColumn="0" w:noHBand="0" w:noVBand="1"/>
    </w:tblPr>
    <w:tblGrid>
      <w:gridCol w:w="2852"/>
      <w:gridCol w:w="3940"/>
    </w:tblGrid>
    <w:tr w:rsidR="000355DF" w14:paraId="3EF9621C" w14:textId="77777777" w:rsidTr="007D7866">
      <w:trPr>
        <w:trHeight w:hRule="exact" w:val="850"/>
      </w:trPr>
      <w:tc>
        <w:tcPr>
          <w:tcW w:w="2852" w:type="dxa"/>
          <w:tcBorders>
            <w:right w:val="single" w:sz="4" w:space="0" w:color="808080"/>
          </w:tcBorders>
        </w:tcPr>
        <w:p w14:paraId="5C5A96E3" w14:textId="77777777" w:rsidR="000355DF" w:rsidRPr="003621B6" w:rsidRDefault="000355DF" w:rsidP="0036688D">
          <w:pPr>
            <w:pStyle w:val="Kopfzeile"/>
            <w:ind w:left="28"/>
            <w:rPr>
              <w:sz w:val="2"/>
              <w:szCs w:val="2"/>
            </w:rPr>
          </w:pPr>
          <w:r>
            <w:rPr>
              <w:noProof/>
            </w:rPr>
            <w:drawing>
              <wp:inline distT="0" distB="0" distL="0" distR="0" wp14:anchorId="4A3D2ACC" wp14:editId="279FBE22">
                <wp:extent cx="1548000" cy="536243"/>
                <wp:effectExtent l="0" t="0" r="0" b="0"/>
                <wp:docPr id="5487096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548000" cy="536243"/>
                        </a:xfrm>
                        <a:prstGeom prst="rect">
                          <a:avLst/>
                        </a:prstGeom>
                      </pic:spPr>
                    </pic:pic>
                  </a:graphicData>
                </a:graphic>
              </wp:inline>
            </w:drawing>
          </w:r>
        </w:p>
      </w:tc>
      <w:tc>
        <w:tcPr>
          <w:tcW w:w="3940" w:type="dxa"/>
          <w:tcBorders>
            <w:left w:val="single" w:sz="4" w:space="0" w:color="808080"/>
          </w:tcBorders>
          <w:vAlign w:val="center"/>
        </w:tcPr>
        <w:p w14:paraId="1A5B6333" w14:textId="77777777" w:rsidR="000355DF" w:rsidRPr="001465E4" w:rsidRDefault="00092FC9" w:rsidP="0036688D">
          <w:pPr>
            <w:pStyle w:val="Organisationseinheit"/>
            <w:ind w:left="408"/>
            <w:contextualSpacing/>
          </w:pPr>
          <w:r>
            <w:t>Deutsches Seminar</w:t>
          </w:r>
        </w:p>
      </w:tc>
    </w:tr>
  </w:tbl>
  <w:p w14:paraId="0035AA10" w14:textId="77777777" w:rsidR="000355DF" w:rsidRPr="00992DCC" w:rsidRDefault="000355DF" w:rsidP="00755084">
    <w:pPr>
      <w:pStyle w:val="Kopfzeile"/>
      <w:spacing w:after="1020"/>
    </w:pPr>
  </w:p>
  <w:p w14:paraId="25C9CBC8" w14:textId="77777777" w:rsidR="00A0657F" w:rsidRPr="00A6343E" w:rsidRDefault="00A0657F" w:rsidP="00887DA4">
    <w:pPr>
      <w:pStyle w:val="Kopfzeile"/>
      <w:jc w:val="right"/>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184"/>
    <w:multiLevelType w:val="hybridMultilevel"/>
    <w:tmpl w:val="0568A3E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1B926FA"/>
    <w:multiLevelType w:val="hybridMultilevel"/>
    <w:tmpl w:val="19DA1CA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7846688"/>
    <w:multiLevelType w:val="hybridMultilevel"/>
    <w:tmpl w:val="44724D0C"/>
    <w:lvl w:ilvl="0" w:tplc="A35CA08E">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98A7877"/>
    <w:multiLevelType w:val="multilevel"/>
    <w:tmpl w:val="14FC64F4"/>
    <w:lvl w:ilvl="0">
      <w:start w:val="1"/>
      <w:numFmt w:val="decimal"/>
      <w:pStyle w:val="Dokumentbezeichnung"/>
      <w:lvlText w:val="%1"/>
      <w:lvlJc w:val="left"/>
      <w:pPr>
        <w:ind w:left="851" w:hanging="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B802FC3"/>
    <w:multiLevelType w:val="hybridMultilevel"/>
    <w:tmpl w:val="334437E4"/>
    <w:lvl w:ilvl="0" w:tplc="A35CA08E">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B967583"/>
    <w:multiLevelType w:val="hybridMultilevel"/>
    <w:tmpl w:val="F16682A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F16576D"/>
    <w:multiLevelType w:val="hybridMultilevel"/>
    <w:tmpl w:val="8B12ABDE"/>
    <w:lvl w:ilvl="0" w:tplc="2514F7C4">
      <w:start w:val="1"/>
      <w:numFmt w:val="decimal"/>
      <w:lvlText w:val="(%1)"/>
      <w:lvlJc w:val="left"/>
      <w:pPr>
        <w:ind w:left="720" w:hanging="360"/>
      </w:pPr>
      <w:rPr>
        <w:b w:val="0"/>
        <w:bCs w:val="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1F7455C8"/>
    <w:multiLevelType w:val="multilevel"/>
    <w:tmpl w:val="74F2CCFE"/>
    <w:numStyleLink w:val="Nummerierteberschriften"/>
  </w:abstractNum>
  <w:abstractNum w:abstractNumId="8" w15:restartNumberingAfterBreak="0">
    <w:nsid w:val="238306D5"/>
    <w:multiLevelType w:val="multilevel"/>
    <w:tmpl w:val="74F2CCFE"/>
    <w:styleLink w:val="Nummerierteberschriften"/>
    <w:lvl w:ilvl="0">
      <w:start w:val="1"/>
      <w:numFmt w:val="decimal"/>
      <w:pStyle w:val="berschrift1nummeriert"/>
      <w:lvlText w:val="%1."/>
      <w:lvlJc w:val="left"/>
      <w:pPr>
        <w:ind w:left="567" w:hanging="567"/>
      </w:pPr>
      <w:rPr>
        <w:rFonts w:hint="default"/>
      </w:rPr>
    </w:lvl>
    <w:lvl w:ilvl="1">
      <w:start w:val="1"/>
      <w:numFmt w:val="decimal"/>
      <w:pStyle w:val="berschrift2nummeriert"/>
      <w:lvlText w:val="%1.%2"/>
      <w:lvlJc w:val="left"/>
      <w:pPr>
        <w:ind w:left="567" w:hanging="567"/>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pStyle w:val="berschrift5nummeriert"/>
      <w:lvlText w:val="%1.%2.%3.%4.%5"/>
      <w:lvlJc w:val="left"/>
      <w:pPr>
        <w:ind w:left="1134" w:hanging="1134"/>
      </w:pPr>
      <w:rPr>
        <w:rFonts w:hint="default"/>
      </w:rPr>
    </w:lvl>
    <w:lvl w:ilvl="5">
      <w:start w:val="1"/>
      <w:numFmt w:val="decimal"/>
      <w:pStyle w:val="Nummerierung1"/>
      <w:lvlText w:val="%6."/>
      <w:lvlJc w:val="left"/>
      <w:pPr>
        <w:tabs>
          <w:tab w:val="num" w:pos="425"/>
        </w:tabs>
        <w:ind w:left="284" w:hanging="284"/>
      </w:pPr>
      <w:rPr>
        <w:rFonts w:hint="default"/>
      </w:rPr>
    </w:lvl>
    <w:lvl w:ilvl="6">
      <w:start w:val="1"/>
      <w:numFmt w:val="decimal"/>
      <w:pStyle w:val="Nummerierung2"/>
      <w:lvlText w:val="%6.%7"/>
      <w:lvlJc w:val="left"/>
      <w:pPr>
        <w:tabs>
          <w:tab w:val="num" w:pos="851"/>
        </w:tabs>
        <w:ind w:left="709" w:hanging="425"/>
      </w:pPr>
      <w:rPr>
        <w:rFonts w:hint="default"/>
      </w:rPr>
    </w:lvl>
    <w:lvl w:ilvl="7">
      <w:start w:val="1"/>
      <w:numFmt w:val="decimal"/>
      <w:pStyle w:val="Nummerierung3"/>
      <w:lvlText w:val="%6.%7.%8"/>
      <w:lvlJc w:val="left"/>
      <w:pPr>
        <w:tabs>
          <w:tab w:val="num" w:pos="1559"/>
        </w:tabs>
        <w:ind w:left="1276" w:hanging="567"/>
      </w:pPr>
      <w:rPr>
        <w:rFonts w:hint="default"/>
      </w:rPr>
    </w:lvl>
    <w:lvl w:ilvl="8">
      <w:start w:val="1"/>
      <w:numFmt w:val="lowerLetter"/>
      <w:pStyle w:val="Nummerierungabc"/>
      <w:lvlText w:val="%9."/>
      <w:lvlJc w:val="left"/>
      <w:pPr>
        <w:ind w:left="284" w:hanging="284"/>
      </w:pPr>
      <w:rPr>
        <w:rFonts w:hint="default"/>
      </w:rPr>
    </w:lvl>
  </w:abstractNum>
  <w:abstractNum w:abstractNumId="9" w15:restartNumberingAfterBreak="0">
    <w:nsid w:val="29765964"/>
    <w:multiLevelType w:val="hybridMultilevel"/>
    <w:tmpl w:val="1BDC0EC4"/>
    <w:lvl w:ilvl="0" w:tplc="A35CA08E">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2D892884"/>
    <w:multiLevelType w:val="multilevel"/>
    <w:tmpl w:val="8BDE317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Tabelle"/>
      <w:suff w:val="nothing"/>
      <w:lvlText w:val="%6."/>
      <w:lvlJc w:val="left"/>
      <w:pPr>
        <w:ind w:left="360" w:hanging="360"/>
      </w:pPr>
      <w:rPr>
        <w:rFonts w:hint="default"/>
      </w:rPr>
    </w:lvl>
    <w:lvl w:ilvl="6">
      <w:start w:val="1"/>
      <w:numFmt w:val="decimal"/>
      <w:suff w:val="nothing"/>
      <w:lvlText w:val="%6.%7"/>
      <w:lvlJc w:val="left"/>
      <w:pPr>
        <w:ind w:left="709" w:hanging="425"/>
      </w:pPr>
      <w:rPr>
        <w:rFonts w:hint="default"/>
      </w:rPr>
    </w:lvl>
    <w:lvl w:ilvl="7">
      <w:start w:val="1"/>
      <w:numFmt w:val="decimal"/>
      <w:suff w:val="nothing"/>
      <w:lvlText w:val="%6.%7.%8"/>
      <w:lvlJc w:val="left"/>
      <w:pPr>
        <w:ind w:left="1276" w:hanging="567"/>
      </w:pPr>
      <w:rPr>
        <w:rFonts w:hint="default"/>
      </w:rPr>
    </w:lvl>
    <w:lvl w:ilvl="8">
      <w:start w:val="1"/>
      <w:numFmt w:val="lowerLetter"/>
      <w:lvlText w:val="%9."/>
      <w:lvlJc w:val="left"/>
      <w:pPr>
        <w:ind w:left="284" w:hanging="284"/>
      </w:pPr>
      <w:rPr>
        <w:rFonts w:hint="default"/>
      </w:rPr>
    </w:lvl>
  </w:abstractNum>
  <w:abstractNum w:abstractNumId="11" w15:restartNumberingAfterBreak="0">
    <w:nsid w:val="2EBA422A"/>
    <w:multiLevelType w:val="hybridMultilevel"/>
    <w:tmpl w:val="E7B6E8C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33E0192"/>
    <w:multiLevelType w:val="hybridMultilevel"/>
    <w:tmpl w:val="DAFED5F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B920450"/>
    <w:multiLevelType w:val="hybridMultilevel"/>
    <w:tmpl w:val="0F5C8C6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509F35AD"/>
    <w:multiLevelType w:val="multilevel"/>
    <w:tmpl w:val="BEFC5094"/>
    <w:lvl w:ilvl="0">
      <w:start w:val="1"/>
      <w:numFmt w:val="decimal"/>
      <w:pStyle w:val="Traktandum-Titel1"/>
      <w:suff w:val="space"/>
      <w:lvlText w:val="%1."/>
      <w:lvlJc w:val="left"/>
      <w:pPr>
        <w:ind w:left="0" w:firstLine="0"/>
      </w:pPr>
      <w:rPr>
        <w:rFonts w:hint="default"/>
      </w:rPr>
    </w:lvl>
    <w:lvl w:ilvl="1">
      <w:start w:val="1"/>
      <w:numFmt w:val="decimal"/>
      <w:pStyle w:val="Traktandum-Titel2"/>
      <w:suff w:val="space"/>
      <w:lvlText w:val="%2.%1"/>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97658A5"/>
    <w:multiLevelType w:val="multilevel"/>
    <w:tmpl w:val="74F2CCFE"/>
    <w:numStyleLink w:val="Nummerierteberschriften"/>
  </w:abstractNum>
  <w:abstractNum w:abstractNumId="17" w15:restartNumberingAfterBreak="0">
    <w:nsid w:val="5B772C42"/>
    <w:multiLevelType w:val="hybridMultilevel"/>
    <w:tmpl w:val="19DA2BCE"/>
    <w:lvl w:ilvl="0" w:tplc="224E64EA">
      <w:start w:val="1"/>
      <w:numFmt w:val="bullet"/>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5D473A43"/>
    <w:multiLevelType w:val="hybridMultilevel"/>
    <w:tmpl w:val="9A46E5CE"/>
    <w:lvl w:ilvl="0" w:tplc="A9BE5F3E">
      <w:start w:val="1"/>
      <w:numFmt w:val="bullet"/>
      <w:lvlText w:val="•"/>
      <w:lvlJc w:val="left"/>
      <w:pPr>
        <w:tabs>
          <w:tab w:val="num" w:pos="720"/>
        </w:tabs>
        <w:ind w:left="720" w:hanging="360"/>
      </w:pPr>
      <w:rPr>
        <w:rFonts w:ascii="Arial" w:hAnsi="Arial" w:hint="default"/>
      </w:rPr>
    </w:lvl>
    <w:lvl w:ilvl="1" w:tplc="438A733E" w:tentative="1">
      <w:start w:val="1"/>
      <w:numFmt w:val="bullet"/>
      <w:lvlText w:val="•"/>
      <w:lvlJc w:val="left"/>
      <w:pPr>
        <w:tabs>
          <w:tab w:val="num" w:pos="1440"/>
        </w:tabs>
        <w:ind w:left="1440" w:hanging="360"/>
      </w:pPr>
      <w:rPr>
        <w:rFonts w:ascii="Arial" w:hAnsi="Arial" w:hint="default"/>
      </w:rPr>
    </w:lvl>
    <w:lvl w:ilvl="2" w:tplc="76700E9A" w:tentative="1">
      <w:start w:val="1"/>
      <w:numFmt w:val="bullet"/>
      <w:lvlText w:val="•"/>
      <w:lvlJc w:val="left"/>
      <w:pPr>
        <w:tabs>
          <w:tab w:val="num" w:pos="2160"/>
        </w:tabs>
        <w:ind w:left="2160" w:hanging="360"/>
      </w:pPr>
      <w:rPr>
        <w:rFonts w:ascii="Arial" w:hAnsi="Arial" w:hint="default"/>
      </w:rPr>
    </w:lvl>
    <w:lvl w:ilvl="3" w:tplc="9600FD34" w:tentative="1">
      <w:start w:val="1"/>
      <w:numFmt w:val="bullet"/>
      <w:lvlText w:val="•"/>
      <w:lvlJc w:val="left"/>
      <w:pPr>
        <w:tabs>
          <w:tab w:val="num" w:pos="2880"/>
        </w:tabs>
        <w:ind w:left="2880" w:hanging="360"/>
      </w:pPr>
      <w:rPr>
        <w:rFonts w:ascii="Arial" w:hAnsi="Arial" w:hint="default"/>
      </w:rPr>
    </w:lvl>
    <w:lvl w:ilvl="4" w:tplc="53122B54" w:tentative="1">
      <w:start w:val="1"/>
      <w:numFmt w:val="bullet"/>
      <w:lvlText w:val="•"/>
      <w:lvlJc w:val="left"/>
      <w:pPr>
        <w:tabs>
          <w:tab w:val="num" w:pos="3600"/>
        </w:tabs>
        <w:ind w:left="3600" w:hanging="360"/>
      </w:pPr>
      <w:rPr>
        <w:rFonts w:ascii="Arial" w:hAnsi="Arial" w:hint="default"/>
      </w:rPr>
    </w:lvl>
    <w:lvl w:ilvl="5" w:tplc="7D1AE7AA" w:tentative="1">
      <w:start w:val="1"/>
      <w:numFmt w:val="bullet"/>
      <w:lvlText w:val="•"/>
      <w:lvlJc w:val="left"/>
      <w:pPr>
        <w:tabs>
          <w:tab w:val="num" w:pos="4320"/>
        </w:tabs>
        <w:ind w:left="4320" w:hanging="360"/>
      </w:pPr>
      <w:rPr>
        <w:rFonts w:ascii="Arial" w:hAnsi="Arial" w:hint="default"/>
      </w:rPr>
    </w:lvl>
    <w:lvl w:ilvl="6" w:tplc="F94204F8" w:tentative="1">
      <w:start w:val="1"/>
      <w:numFmt w:val="bullet"/>
      <w:lvlText w:val="•"/>
      <w:lvlJc w:val="left"/>
      <w:pPr>
        <w:tabs>
          <w:tab w:val="num" w:pos="5040"/>
        </w:tabs>
        <w:ind w:left="5040" w:hanging="360"/>
      </w:pPr>
      <w:rPr>
        <w:rFonts w:ascii="Arial" w:hAnsi="Arial" w:hint="default"/>
      </w:rPr>
    </w:lvl>
    <w:lvl w:ilvl="7" w:tplc="DE808642" w:tentative="1">
      <w:start w:val="1"/>
      <w:numFmt w:val="bullet"/>
      <w:lvlText w:val="•"/>
      <w:lvlJc w:val="left"/>
      <w:pPr>
        <w:tabs>
          <w:tab w:val="num" w:pos="5760"/>
        </w:tabs>
        <w:ind w:left="5760" w:hanging="360"/>
      </w:pPr>
      <w:rPr>
        <w:rFonts w:ascii="Arial" w:hAnsi="Arial" w:hint="default"/>
      </w:rPr>
    </w:lvl>
    <w:lvl w:ilvl="8" w:tplc="277419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68517B"/>
    <w:multiLevelType w:val="hybridMultilevel"/>
    <w:tmpl w:val="A47495DA"/>
    <w:lvl w:ilvl="0" w:tplc="54DE4B84">
      <w:start w:val="1"/>
      <w:numFmt w:val="decimal"/>
      <w:lvlText w:val="%1."/>
      <w:lvlJc w:val="left"/>
      <w:pPr>
        <w:ind w:left="720" w:hanging="360"/>
      </w:pPr>
      <w:rPr>
        <w:rFonts w:hint="default"/>
        <w:b/>
        <w:bCs/>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CD920EA"/>
    <w:multiLevelType w:val="hybridMultilevel"/>
    <w:tmpl w:val="B6BCE5D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72267BD3"/>
    <w:multiLevelType w:val="hybridMultilevel"/>
    <w:tmpl w:val="965E2A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36F4527"/>
    <w:multiLevelType w:val="hybridMultilevel"/>
    <w:tmpl w:val="5A9472B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3764E95"/>
    <w:multiLevelType w:val="hybridMultilevel"/>
    <w:tmpl w:val="FE4EAE4C"/>
    <w:lvl w:ilvl="0" w:tplc="A35CA08E">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6D65251"/>
    <w:multiLevelType w:val="multilevel"/>
    <w:tmpl w:val="9364FD24"/>
    <w:numStyleLink w:val="Aufzhlungen"/>
  </w:abstractNum>
  <w:abstractNum w:abstractNumId="25" w15:restartNumberingAfterBreak="0">
    <w:nsid w:val="76FB417F"/>
    <w:multiLevelType w:val="hybridMultilevel"/>
    <w:tmpl w:val="E758E2B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773C0C80"/>
    <w:multiLevelType w:val="hybridMultilevel"/>
    <w:tmpl w:val="7640D4EA"/>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7ACF32C4"/>
    <w:multiLevelType w:val="multilevel"/>
    <w:tmpl w:val="9364FD24"/>
    <w:styleLink w:val="Aufzhlungen"/>
    <w:lvl w:ilvl="0">
      <w:start w:val="1"/>
      <w:numFmt w:val="bullet"/>
      <w:pStyle w:val="Aufzhlung1"/>
      <w:lvlText w:val="—"/>
      <w:lvlJc w:val="left"/>
      <w:pPr>
        <w:ind w:left="227" w:hanging="227"/>
      </w:pPr>
      <w:rPr>
        <w:rFonts w:ascii="Source Sans Pro" w:hAnsi="Source Sans Pro" w:hint="default"/>
      </w:rPr>
    </w:lvl>
    <w:lvl w:ilvl="1">
      <w:start w:val="1"/>
      <w:numFmt w:val="bullet"/>
      <w:pStyle w:val="Aufzhlung2"/>
      <w:lvlText w:val="—"/>
      <w:lvlJc w:val="left"/>
      <w:pPr>
        <w:ind w:left="454" w:hanging="227"/>
      </w:pPr>
      <w:rPr>
        <w:rFonts w:ascii="Source Sans Pro" w:hAnsi="Source Sans Pro" w:hint="default"/>
      </w:rPr>
    </w:lvl>
    <w:lvl w:ilvl="2">
      <w:start w:val="1"/>
      <w:numFmt w:val="bullet"/>
      <w:pStyle w:val="Aufzhlung3"/>
      <w:lvlText w:val="—"/>
      <w:lvlJc w:val="left"/>
      <w:pPr>
        <w:ind w:left="680" w:hanging="226"/>
      </w:pPr>
      <w:rPr>
        <w:rFonts w:ascii="Source Sans Pro" w:hAnsi="Source Sans Pro" w:hint="default"/>
      </w:rPr>
    </w:lvl>
    <w:lvl w:ilvl="3">
      <w:start w:val="1"/>
      <w:numFmt w:val="bullet"/>
      <w:lvlText w:val=""/>
      <w:lvlJc w:val="left"/>
      <w:pPr>
        <w:ind w:left="3164" w:hanging="360"/>
      </w:pPr>
      <w:rPr>
        <w:rFonts w:ascii="Symbol" w:hAnsi="Symbol" w:cs="Times New Roman"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956832184">
    <w:abstractNumId w:val="15"/>
  </w:num>
  <w:num w:numId="2" w16cid:durableId="171723735">
    <w:abstractNumId w:val="3"/>
  </w:num>
  <w:num w:numId="3" w16cid:durableId="1073507391">
    <w:abstractNumId w:val="8"/>
  </w:num>
  <w:num w:numId="4" w16cid:durableId="2070180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4162686">
    <w:abstractNumId w:val="27"/>
  </w:num>
  <w:num w:numId="6" w16cid:durableId="14335519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3744835">
    <w:abstractNumId w:val="24"/>
  </w:num>
  <w:num w:numId="8" w16cid:durableId="180516226">
    <w:abstractNumId w:val="14"/>
  </w:num>
  <w:num w:numId="9" w16cid:durableId="130562892">
    <w:abstractNumId w:val="7"/>
  </w:num>
  <w:num w:numId="10" w16cid:durableId="2058778851">
    <w:abstractNumId w:val="10"/>
  </w:num>
  <w:num w:numId="11" w16cid:durableId="520973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09026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31850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0189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07195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03566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7242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3329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9316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7089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2530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83300">
    <w:abstractNumId w:val="16"/>
  </w:num>
  <w:num w:numId="23" w16cid:durableId="518929072">
    <w:abstractNumId w:val="17"/>
  </w:num>
  <w:num w:numId="24" w16cid:durableId="1696729578">
    <w:abstractNumId w:val="26"/>
  </w:num>
  <w:num w:numId="25" w16cid:durableId="1022246222">
    <w:abstractNumId w:val="6"/>
  </w:num>
  <w:num w:numId="26" w16cid:durableId="1466578799">
    <w:abstractNumId w:val="21"/>
  </w:num>
  <w:num w:numId="27" w16cid:durableId="848250251">
    <w:abstractNumId w:val="13"/>
  </w:num>
  <w:num w:numId="28" w16cid:durableId="1965426321">
    <w:abstractNumId w:val="1"/>
  </w:num>
  <w:num w:numId="29" w16cid:durableId="12071806">
    <w:abstractNumId w:val="5"/>
  </w:num>
  <w:num w:numId="30" w16cid:durableId="2010718991">
    <w:abstractNumId w:val="11"/>
  </w:num>
  <w:num w:numId="31" w16cid:durableId="884876536">
    <w:abstractNumId w:val="20"/>
  </w:num>
  <w:num w:numId="32" w16cid:durableId="112211497">
    <w:abstractNumId w:val="18"/>
  </w:num>
  <w:num w:numId="33" w16cid:durableId="207762802">
    <w:abstractNumId w:val="2"/>
  </w:num>
  <w:num w:numId="34" w16cid:durableId="1727534585">
    <w:abstractNumId w:val="9"/>
  </w:num>
  <w:num w:numId="35" w16cid:durableId="1172184463">
    <w:abstractNumId w:val="4"/>
  </w:num>
  <w:num w:numId="36" w16cid:durableId="1456368062">
    <w:abstractNumId w:val="23"/>
  </w:num>
  <w:num w:numId="37" w16cid:durableId="2059471251">
    <w:abstractNumId w:val="22"/>
  </w:num>
  <w:num w:numId="38" w16cid:durableId="1647198523">
    <w:abstractNumId w:val="12"/>
  </w:num>
  <w:num w:numId="39" w16cid:durableId="488054688">
    <w:abstractNumId w:val="25"/>
  </w:num>
  <w:num w:numId="40" w16cid:durableId="375009139">
    <w:abstractNumId w:val="0"/>
  </w:num>
  <w:num w:numId="41" w16cid:durableId="194472232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removeDateAndTime/>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it-IT" w:vendorID="64" w:dllVersion="0" w:nlCheck="1" w:checkStyle="0"/>
  <w:activeWritingStyle w:appName="MSWord" w:lang="nl-NL" w:vendorID="64" w:dllVersion="0" w:nlCheck="1" w:checkStyle="0"/>
  <w:activeWritingStyle w:appName="MSWord" w:lang="fr-CH" w:vendorID="64" w:dllVersion="0" w:nlCheck="1" w:checkStyle="0"/>
  <w:activeWritingStyle w:appName="MSWord" w:lang="de-AT" w:vendorID="64" w:dllVersion="0" w:nlCheck="1" w:checkStyle="0"/>
  <w:activeWritingStyle w:appName="MSWord" w:lang="de-CH" w:vendorID="64" w:dllVersion="4096"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9D2"/>
    <w:rsid w:val="000000FB"/>
    <w:rsid w:val="000024B2"/>
    <w:rsid w:val="00002978"/>
    <w:rsid w:val="00003A9F"/>
    <w:rsid w:val="00007462"/>
    <w:rsid w:val="0001010F"/>
    <w:rsid w:val="00011D4C"/>
    <w:rsid w:val="00014EF4"/>
    <w:rsid w:val="00016528"/>
    <w:rsid w:val="00025A3B"/>
    <w:rsid w:val="00025CEC"/>
    <w:rsid w:val="000266B7"/>
    <w:rsid w:val="00026DD9"/>
    <w:rsid w:val="000305D4"/>
    <w:rsid w:val="00032B92"/>
    <w:rsid w:val="00032EA5"/>
    <w:rsid w:val="00034CDD"/>
    <w:rsid w:val="000355DF"/>
    <w:rsid w:val="0004058B"/>
    <w:rsid w:val="000406AD"/>
    <w:rsid w:val="000409C8"/>
    <w:rsid w:val="00041297"/>
    <w:rsid w:val="00041700"/>
    <w:rsid w:val="00042FDD"/>
    <w:rsid w:val="00052258"/>
    <w:rsid w:val="00052CD7"/>
    <w:rsid w:val="00054AAF"/>
    <w:rsid w:val="00055773"/>
    <w:rsid w:val="000559FA"/>
    <w:rsid w:val="00063BC2"/>
    <w:rsid w:val="00065250"/>
    <w:rsid w:val="000701F1"/>
    <w:rsid w:val="00070CE5"/>
    <w:rsid w:val="00071780"/>
    <w:rsid w:val="000757F2"/>
    <w:rsid w:val="00075FF3"/>
    <w:rsid w:val="000803EB"/>
    <w:rsid w:val="000848F6"/>
    <w:rsid w:val="00084EB5"/>
    <w:rsid w:val="00090380"/>
    <w:rsid w:val="0009153E"/>
    <w:rsid w:val="00092FC9"/>
    <w:rsid w:val="00094302"/>
    <w:rsid w:val="00096E8E"/>
    <w:rsid w:val="00097A32"/>
    <w:rsid w:val="000A1884"/>
    <w:rsid w:val="000A24EC"/>
    <w:rsid w:val="000A2660"/>
    <w:rsid w:val="000A7CC5"/>
    <w:rsid w:val="000B0E50"/>
    <w:rsid w:val="000B14D5"/>
    <w:rsid w:val="000B183F"/>
    <w:rsid w:val="000B1DC7"/>
    <w:rsid w:val="000B444B"/>
    <w:rsid w:val="000B595D"/>
    <w:rsid w:val="000B732E"/>
    <w:rsid w:val="000C030E"/>
    <w:rsid w:val="000C1D20"/>
    <w:rsid w:val="000C466F"/>
    <w:rsid w:val="000C486A"/>
    <w:rsid w:val="000C49C1"/>
    <w:rsid w:val="000C4CD8"/>
    <w:rsid w:val="000C55F2"/>
    <w:rsid w:val="000C572C"/>
    <w:rsid w:val="000D1743"/>
    <w:rsid w:val="000D1BB6"/>
    <w:rsid w:val="000D5D53"/>
    <w:rsid w:val="000D7269"/>
    <w:rsid w:val="000E0EEB"/>
    <w:rsid w:val="000E37CE"/>
    <w:rsid w:val="000E5A93"/>
    <w:rsid w:val="000E7543"/>
    <w:rsid w:val="000E756F"/>
    <w:rsid w:val="000F1007"/>
    <w:rsid w:val="000F1371"/>
    <w:rsid w:val="000F1D2B"/>
    <w:rsid w:val="000F4414"/>
    <w:rsid w:val="0010021F"/>
    <w:rsid w:val="00102312"/>
    <w:rsid w:val="00102345"/>
    <w:rsid w:val="00103653"/>
    <w:rsid w:val="00106688"/>
    <w:rsid w:val="00107F09"/>
    <w:rsid w:val="0011033D"/>
    <w:rsid w:val="0011060E"/>
    <w:rsid w:val="00112AEA"/>
    <w:rsid w:val="001134C7"/>
    <w:rsid w:val="00113CB8"/>
    <w:rsid w:val="001149BD"/>
    <w:rsid w:val="00114B04"/>
    <w:rsid w:val="0011600D"/>
    <w:rsid w:val="00117356"/>
    <w:rsid w:val="00117773"/>
    <w:rsid w:val="0012151C"/>
    <w:rsid w:val="00122614"/>
    <w:rsid w:val="001235B9"/>
    <w:rsid w:val="00123878"/>
    <w:rsid w:val="00127BBA"/>
    <w:rsid w:val="001339B4"/>
    <w:rsid w:val="00133CFB"/>
    <w:rsid w:val="001360E6"/>
    <w:rsid w:val="001375AB"/>
    <w:rsid w:val="0014010A"/>
    <w:rsid w:val="0014325C"/>
    <w:rsid w:val="00144122"/>
    <w:rsid w:val="00145E6F"/>
    <w:rsid w:val="001465E4"/>
    <w:rsid w:val="00146C1B"/>
    <w:rsid w:val="00146EF9"/>
    <w:rsid w:val="00146F41"/>
    <w:rsid w:val="001470EE"/>
    <w:rsid w:val="00147645"/>
    <w:rsid w:val="00150BB0"/>
    <w:rsid w:val="001514C0"/>
    <w:rsid w:val="00152BDC"/>
    <w:rsid w:val="00154677"/>
    <w:rsid w:val="00155A46"/>
    <w:rsid w:val="00157ECA"/>
    <w:rsid w:val="00161B92"/>
    <w:rsid w:val="00163157"/>
    <w:rsid w:val="00163722"/>
    <w:rsid w:val="0016774B"/>
    <w:rsid w:val="00167916"/>
    <w:rsid w:val="0017133E"/>
    <w:rsid w:val="00171870"/>
    <w:rsid w:val="001719DE"/>
    <w:rsid w:val="001747A6"/>
    <w:rsid w:val="001757BD"/>
    <w:rsid w:val="001803AA"/>
    <w:rsid w:val="00181168"/>
    <w:rsid w:val="00182F10"/>
    <w:rsid w:val="00194130"/>
    <w:rsid w:val="00196881"/>
    <w:rsid w:val="001A080C"/>
    <w:rsid w:val="001A2A26"/>
    <w:rsid w:val="001A3606"/>
    <w:rsid w:val="001A39A7"/>
    <w:rsid w:val="001A3D50"/>
    <w:rsid w:val="001A43BD"/>
    <w:rsid w:val="001A74A5"/>
    <w:rsid w:val="001B0CD5"/>
    <w:rsid w:val="001B20F5"/>
    <w:rsid w:val="001B2CF1"/>
    <w:rsid w:val="001B5DC4"/>
    <w:rsid w:val="001B60B2"/>
    <w:rsid w:val="001B6567"/>
    <w:rsid w:val="001B6F97"/>
    <w:rsid w:val="001C3763"/>
    <w:rsid w:val="001C3C44"/>
    <w:rsid w:val="001C4A15"/>
    <w:rsid w:val="001C74EF"/>
    <w:rsid w:val="001D3D4B"/>
    <w:rsid w:val="001D3F99"/>
    <w:rsid w:val="001D58F1"/>
    <w:rsid w:val="001D5BDE"/>
    <w:rsid w:val="001D60F7"/>
    <w:rsid w:val="001E03B6"/>
    <w:rsid w:val="001E17CD"/>
    <w:rsid w:val="001E247E"/>
    <w:rsid w:val="001E4956"/>
    <w:rsid w:val="001E61C9"/>
    <w:rsid w:val="001E73CF"/>
    <w:rsid w:val="001E73F4"/>
    <w:rsid w:val="001F229E"/>
    <w:rsid w:val="001F2D17"/>
    <w:rsid w:val="001F4A7E"/>
    <w:rsid w:val="001F4B8C"/>
    <w:rsid w:val="001F4F9B"/>
    <w:rsid w:val="001F6AF1"/>
    <w:rsid w:val="00201BE8"/>
    <w:rsid w:val="00202866"/>
    <w:rsid w:val="002030B8"/>
    <w:rsid w:val="00204C84"/>
    <w:rsid w:val="0021014D"/>
    <w:rsid w:val="0021015E"/>
    <w:rsid w:val="00211E49"/>
    <w:rsid w:val="00211E90"/>
    <w:rsid w:val="00212A2E"/>
    <w:rsid w:val="002169D5"/>
    <w:rsid w:val="00216AB2"/>
    <w:rsid w:val="002174B6"/>
    <w:rsid w:val="00217AA0"/>
    <w:rsid w:val="0022053F"/>
    <w:rsid w:val="00221B33"/>
    <w:rsid w:val="00222AA3"/>
    <w:rsid w:val="0022685B"/>
    <w:rsid w:val="00226FA0"/>
    <w:rsid w:val="0023018C"/>
    <w:rsid w:val="00230606"/>
    <w:rsid w:val="0023205B"/>
    <w:rsid w:val="002322AD"/>
    <w:rsid w:val="00235537"/>
    <w:rsid w:val="002369CE"/>
    <w:rsid w:val="002466D7"/>
    <w:rsid w:val="00247905"/>
    <w:rsid w:val="0025644A"/>
    <w:rsid w:val="00261983"/>
    <w:rsid w:val="00263B8A"/>
    <w:rsid w:val="00267F71"/>
    <w:rsid w:val="00270C95"/>
    <w:rsid w:val="0027246C"/>
    <w:rsid w:val="002726D9"/>
    <w:rsid w:val="00273EBC"/>
    <w:rsid w:val="0027766E"/>
    <w:rsid w:val="00277CC1"/>
    <w:rsid w:val="002812E8"/>
    <w:rsid w:val="002815E0"/>
    <w:rsid w:val="00281F09"/>
    <w:rsid w:val="00283995"/>
    <w:rsid w:val="002845D9"/>
    <w:rsid w:val="002860A4"/>
    <w:rsid w:val="00290E37"/>
    <w:rsid w:val="0029144C"/>
    <w:rsid w:val="00291BC9"/>
    <w:rsid w:val="00292375"/>
    <w:rsid w:val="00294E71"/>
    <w:rsid w:val="00295CCA"/>
    <w:rsid w:val="002A105A"/>
    <w:rsid w:val="002A6277"/>
    <w:rsid w:val="002A6A64"/>
    <w:rsid w:val="002A7055"/>
    <w:rsid w:val="002A7458"/>
    <w:rsid w:val="002A7E68"/>
    <w:rsid w:val="002B1F0B"/>
    <w:rsid w:val="002B4341"/>
    <w:rsid w:val="002B5018"/>
    <w:rsid w:val="002B551B"/>
    <w:rsid w:val="002B6067"/>
    <w:rsid w:val="002B6F58"/>
    <w:rsid w:val="002C163B"/>
    <w:rsid w:val="002C2C30"/>
    <w:rsid w:val="002C3205"/>
    <w:rsid w:val="002C3734"/>
    <w:rsid w:val="002C652A"/>
    <w:rsid w:val="002C6C56"/>
    <w:rsid w:val="002D0E8D"/>
    <w:rsid w:val="002D272F"/>
    <w:rsid w:val="002D38AE"/>
    <w:rsid w:val="002D3D11"/>
    <w:rsid w:val="002D4A01"/>
    <w:rsid w:val="002D709C"/>
    <w:rsid w:val="002E21DD"/>
    <w:rsid w:val="002F06AA"/>
    <w:rsid w:val="002F4456"/>
    <w:rsid w:val="002F4FB0"/>
    <w:rsid w:val="002F5989"/>
    <w:rsid w:val="002F5B3E"/>
    <w:rsid w:val="002F68A2"/>
    <w:rsid w:val="002F7085"/>
    <w:rsid w:val="002F7C55"/>
    <w:rsid w:val="0030073F"/>
    <w:rsid w:val="00300BD6"/>
    <w:rsid w:val="003021AC"/>
    <w:rsid w:val="0030245A"/>
    <w:rsid w:val="00303B73"/>
    <w:rsid w:val="00307A5B"/>
    <w:rsid w:val="00310D99"/>
    <w:rsid w:val="00311619"/>
    <w:rsid w:val="00314C63"/>
    <w:rsid w:val="00314D59"/>
    <w:rsid w:val="00317FA4"/>
    <w:rsid w:val="00321330"/>
    <w:rsid w:val="0032330D"/>
    <w:rsid w:val="00323E3B"/>
    <w:rsid w:val="003261BD"/>
    <w:rsid w:val="00327558"/>
    <w:rsid w:val="00333A1B"/>
    <w:rsid w:val="00334A50"/>
    <w:rsid w:val="00337D47"/>
    <w:rsid w:val="0034134D"/>
    <w:rsid w:val="0034273D"/>
    <w:rsid w:val="00343A7F"/>
    <w:rsid w:val="00346A29"/>
    <w:rsid w:val="00347C29"/>
    <w:rsid w:val="00347F53"/>
    <w:rsid w:val="00350A74"/>
    <w:rsid w:val="003514EE"/>
    <w:rsid w:val="00353E7E"/>
    <w:rsid w:val="00355C57"/>
    <w:rsid w:val="00356D79"/>
    <w:rsid w:val="003621B6"/>
    <w:rsid w:val="00363616"/>
    <w:rsid w:val="00363671"/>
    <w:rsid w:val="00363843"/>
    <w:rsid w:val="003647D9"/>
    <w:rsid w:val="00364EE3"/>
    <w:rsid w:val="003653CF"/>
    <w:rsid w:val="0036688D"/>
    <w:rsid w:val="00371CDE"/>
    <w:rsid w:val="00371E1F"/>
    <w:rsid w:val="0037405C"/>
    <w:rsid w:val="00374A49"/>
    <w:rsid w:val="003757E4"/>
    <w:rsid w:val="00375834"/>
    <w:rsid w:val="00375B73"/>
    <w:rsid w:val="003762A0"/>
    <w:rsid w:val="003824CC"/>
    <w:rsid w:val="00382B66"/>
    <w:rsid w:val="003843BA"/>
    <w:rsid w:val="0039124E"/>
    <w:rsid w:val="00391C87"/>
    <w:rsid w:val="00392E76"/>
    <w:rsid w:val="00394252"/>
    <w:rsid w:val="00395A1F"/>
    <w:rsid w:val="003962E7"/>
    <w:rsid w:val="00396DAD"/>
    <w:rsid w:val="003A0088"/>
    <w:rsid w:val="003A19B0"/>
    <w:rsid w:val="003A73FF"/>
    <w:rsid w:val="003B1CFB"/>
    <w:rsid w:val="003B2008"/>
    <w:rsid w:val="003B565E"/>
    <w:rsid w:val="003B7303"/>
    <w:rsid w:val="003B7896"/>
    <w:rsid w:val="003B7E53"/>
    <w:rsid w:val="003C3AED"/>
    <w:rsid w:val="003C3D32"/>
    <w:rsid w:val="003C7AA5"/>
    <w:rsid w:val="003D0FAA"/>
    <w:rsid w:val="003D2745"/>
    <w:rsid w:val="003D2F4C"/>
    <w:rsid w:val="003D589D"/>
    <w:rsid w:val="003E0AC2"/>
    <w:rsid w:val="003E0FB0"/>
    <w:rsid w:val="003E1920"/>
    <w:rsid w:val="003E1C93"/>
    <w:rsid w:val="003E5DF3"/>
    <w:rsid w:val="003E7468"/>
    <w:rsid w:val="003E7636"/>
    <w:rsid w:val="003F012A"/>
    <w:rsid w:val="003F0599"/>
    <w:rsid w:val="003F1A56"/>
    <w:rsid w:val="003F7C81"/>
    <w:rsid w:val="00402D21"/>
    <w:rsid w:val="004114C8"/>
    <w:rsid w:val="00412C86"/>
    <w:rsid w:val="004144EF"/>
    <w:rsid w:val="00416AAE"/>
    <w:rsid w:val="00423A26"/>
    <w:rsid w:val="0042454D"/>
    <w:rsid w:val="00427C08"/>
    <w:rsid w:val="00440B2D"/>
    <w:rsid w:val="0044332C"/>
    <w:rsid w:val="0044425B"/>
    <w:rsid w:val="00444695"/>
    <w:rsid w:val="00452D49"/>
    <w:rsid w:val="00452FC3"/>
    <w:rsid w:val="0045362B"/>
    <w:rsid w:val="004560FB"/>
    <w:rsid w:val="0045680E"/>
    <w:rsid w:val="00457E18"/>
    <w:rsid w:val="00461184"/>
    <w:rsid w:val="00471D34"/>
    <w:rsid w:val="004725BE"/>
    <w:rsid w:val="0047286A"/>
    <w:rsid w:val="00476325"/>
    <w:rsid w:val="00476580"/>
    <w:rsid w:val="00480603"/>
    <w:rsid w:val="00484F10"/>
    <w:rsid w:val="00485266"/>
    <w:rsid w:val="00485858"/>
    <w:rsid w:val="00486D13"/>
    <w:rsid w:val="00486DBB"/>
    <w:rsid w:val="00490FC3"/>
    <w:rsid w:val="00491C87"/>
    <w:rsid w:val="00494FD7"/>
    <w:rsid w:val="00495F83"/>
    <w:rsid w:val="0049662D"/>
    <w:rsid w:val="004A039B"/>
    <w:rsid w:val="004A06B3"/>
    <w:rsid w:val="004A06C5"/>
    <w:rsid w:val="004A11EE"/>
    <w:rsid w:val="004A1BFD"/>
    <w:rsid w:val="004A21D1"/>
    <w:rsid w:val="004A2517"/>
    <w:rsid w:val="004A531E"/>
    <w:rsid w:val="004A59AA"/>
    <w:rsid w:val="004A7400"/>
    <w:rsid w:val="004A765D"/>
    <w:rsid w:val="004A7880"/>
    <w:rsid w:val="004B0717"/>
    <w:rsid w:val="004B0FDB"/>
    <w:rsid w:val="004B3225"/>
    <w:rsid w:val="004B36CD"/>
    <w:rsid w:val="004B3C83"/>
    <w:rsid w:val="004B4362"/>
    <w:rsid w:val="004B454A"/>
    <w:rsid w:val="004B4FC7"/>
    <w:rsid w:val="004B5CEB"/>
    <w:rsid w:val="004B67F2"/>
    <w:rsid w:val="004B78BB"/>
    <w:rsid w:val="004C1329"/>
    <w:rsid w:val="004C1E00"/>
    <w:rsid w:val="004C2A5B"/>
    <w:rsid w:val="004C3880"/>
    <w:rsid w:val="004C4B0F"/>
    <w:rsid w:val="004C5120"/>
    <w:rsid w:val="004C5E0B"/>
    <w:rsid w:val="004C6038"/>
    <w:rsid w:val="004C6284"/>
    <w:rsid w:val="004C6BC7"/>
    <w:rsid w:val="004D0D0F"/>
    <w:rsid w:val="004D0F2F"/>
    <w:rsid w:val="004D179F"/>
    <w:rsid w:val="004D1D00"/>
    <w:rsid w:val="004D3323"/>
    <w:rsid w:val="004D411C"/>
    <w:rsid w:val="004D5B31"/>
    <w:rsid w:val="004E0E33"/>
    <w:rsid w:val="004E1C88"/>
    <w:rsid w:val="004E32B1"/>
    <w:rsid w:val="004F1820"/>
    <w:rsid w:val="004F22CB"/>
    <w:rsid w:val="004F3283"/>
    <w:rsid w:val="004F3D5B"/>
    <w:rsid w:val="004F3DE5"/>
    <w:rsid w:val="004F64C4"/>
    <w:rsid w:val="00500294"/>
    <w:rsid w:val="00501265"/>
    <w:rsid w:val="00501A71"/>
    <w:rsid w:val="00501E3E"/>
    <w:rsid w:val="0050412F"/>
    <w:rsid w:val="005078C5"/>
    <w:rsid w:val="0051262C"/>
    <w:rsid w:val="00513877"/>
    <w:rsid w:val="005153BC"/>
    <w:rsid w:val="00525B53"/>
    <w:rsid w:val="00526970"/>
    <w:rsid w:val="00526C93"/>
    <w:rsid w:val="005336B7"/>
    <w:rsid w:val="00533715"/>
    <w:rsid w:val="005339AE"/>
    <w:rsid w:val="00533AC1"/>
    <w:rsid w:val="00535A33"/>
    <w:rsid w:val="00535EA2"/>
    <w:rsid w:val="00536027"/>
    <w:rsid w:val="00537410"/>
    <w:rsid w:val="00541F08"/>
    <w:rsid w:val="00543061"/>
    <w:rsid w:val="00543205"/>
    <w:rsid w:val="00543238"/>
    <w:rsid w:val="005437AF"/>
    <w:rsid w:val="005463F1"/>
    <w:rsid w:val="00546548"/>
    <w:rsid w:val="005478C4"/>
    <w:rsid w:val="00550787"/>
    <w:rsid w:val="00553D58"/>
    <w:rsid w:val="005540B8"/>
    <w:rsid w:val="00554BA0"/>
    <w:rsid w:val="00554D4C"/>
    <w:rsid w:val="005568AB"/>
    <w:rsid w:val="00560061"/>
    <w:rsid w:val="00560475"/>
    <w:rsid w:val="00560E9E"/>
    <w:rsid w:val="00562128"/>
    <w:rsid w:val="005671FC"/>
    <w:rsid w:val="00575C3C"/>
    <w:rsid w:val="00575F8F"/>
    <w:rsid w:val="00576406"/>
    <w:rsid w:val="00576439"/>
    <w:rsid w:val="00576DB0"/>
    <w:rsid w:val="00577B2A"/>
    <w:rsid w:val="00580133"/>
    <w:rsid w:val="00580DE2"/>
    <w:rsid w:val="00580E92"/>
    <w:rsid w:val="0058244B"/>
    <w:rsid w:val="005843D9"/>
    <w:rsid w:val="00585364"/>
    <w:rsid w:val="0059128E"/>
    <w:rsid w:val="00591832"/>
    <w:rsid w:val="00592841"/>
    <w:rsid w:val="00592995"/>
    <w:rsid w:val="00592FBD"/>
    <w:rsid w:val="00597F45"/>
    <w:rsid w:val="005A0B09"/>
    <w:rsid w:val="005A2631"/>
    <w:rsid w:val="005A33F1"/>
    <w:rsid w:val="005A357F"/>
    <w:rsid w:val="005A7BE5"/>
    <w:rsid w:val="005B4DEC"/>
    <w:rsid w:val="005B6FD0"/>
    <w:rsid w:val="005C0714"/>
    <w:rsid w:val="005C2563"/>
    <w:rsid w:val="005C2DC8"/>
    <w:rsid w:val="005C35F5"/>
    <w:rsid w:val="005C6148"/>
    <w:rsid w:val="005C61A5"/>
    <w:rsid w:val="005C7189"/>
    <w:rsid w:val="005D0159"/>
    <w:rsid w:val="005D294A"/>
    <w:rsid w:val="005D5D19"/>
    <w:rsid w:val="005E2C05"/>
    <w:rsid w:val="005E354E"/>
    <w:rsid w:val="005E3A5D"/>
    <w:rsid w:val="005E4ACB"/>
    <w:rsid w:val="005E6805"/>
    <w:rsid w:val="005E705C"/>
    <w:rsid w:val="005E75BF"/>
    <w:rsid w:val="005F06D4"/>
    <w:rsid w:val="005F09D2"/>
    <w:rsid w:val="005F0AFF"/>
    <w:rsid w:val="005F0E40"/>
    <w:rsid w:val="005F14FF"/>
    <w:rsid w:val="005F2B49"/>
    <w:rsid w:val="005F6B47"/>
    <w:rsid w:val="006023ED"/>
    <w:rsid w:val="00603BE6"/>
    <w:rsid w:val="006044D5"/>
    <w:rsid w:val="00607A1F"/>
    <w:rsid w:val="0061009F"/>
    <w:rsid w:val="00611A03"/>
    <w:rsid w:val="00612079"/>
    <w:rsid w:val="00614927"/>
    <w:rsid w:val="00614D74"/>
    <w:rsid w:val="006156D2"/>
    <w:rsid w:val="006159B1"/>
    <w:rsid w:val="006179DF"/>
    <w:rsid w:val="00622481"/>
    <w:rsid w:val="006225E8"/>
    <w:rsid w:val="00622FDC"/>
    <w:rsid w:val="00624649"/>
    <w:rsid w:val="00624E1F"/>
    <w:rsid w:val="00625020"/>
    <w:rsid w:val="006265B6"/>
    <w:rsid w:val="00627756"/>
    <w:rsid w:val="00642C30"/>
    <w:rsid w:val="00642F26"/>
    <w:rsid w:val="00647B77"/>
    <w:rsid w:val="00650B3D"/>
    <w:rsid w:val="00650E5F"/>
    <w:rsid w:val="006514E3"/>
    <w:rsid w:val="0065274C"/>
    <w:rsid w:val="0065311E"/>
    <w:rsid w:val="00653A12"/>
    <w:rsid w:val="00655563"/>
    <w:rsid w:val="00661A36"/>
    <w:rsid w:val="00661A71"/>
    <w:rsid w:val="0067219D"/>
    <w:rsid w:val="00672E90"/>
    <w:rsid w:val="00674638"/>
    <w:rsid w:val="00676AC5"/>
    <w:rsid w:val="00686900"/>
    <w:rsid w:val="00686D14"/>
    <w:rsid w:val="00687ED7"/>
    <w:rsid w:val="006902BD"/>
    <w:rsid w:val="00691C4C"/>
    <w:rsid w:val="00696CE6"/>
    <w:rsid w:val="006A157B"/>
    <w:rsid w:val="006A2E1F"/>
    <w:rsid w:val="006A3692"/>
    <w:rsid w:val="006A3921"/>
    <w:rsid w:val="006A3EF2"/>
    <w:rsid w:val="006A4381"/>
    <w:rsid w:val="006A4B62"/>
    <w:rsid w:val="006B3083"/>
    <w:rsid w:val="006B5345"/>
    <w:rsid w:val="006C0422"/>
    <w:rsid w:val="006C052B"/>
    <w:rsid w:val="006C144C"/>
    <w:rsid w:val="006C62E1"/>
    <w:rsid w:val="006D0832"/>
    <w:rsid w:val="006D10FF"/>
    <w:rsid w:val="006D130C"/>
    <w:rsid w:val="006D166F"/>
    <w:rsid w:val="006D1AD5"/>
    <w:rsid w:val="006D1B56"/>
    <w:rsid w:val="006D315E"/>
    <w:rsid w:val="006D48A4"/>
    <w:rsid w:val="006D4DFB"/>
    <w:rsid w:val="006D57A5"/>
    <w:rsid w:val="006D5B56"/>
    <w:rsid w:val="006D6A67"/>
    <w:rsid w:val="006D7E7B"/>
    <w:rsid w:val="006E0F4E"/>
    <w:rsid w:val="006E481D"/>
    <w:rsid w:val="006E4AF1"/>
    <w:rsid w:val="006E6EAB"/>
    <w:rsid w:val="006F0345"/>
    <w:rsid w:val="006F0469"/>
    <w:rsid w:val="006F4BA6"/>
    <w:rsid w:val="006F5C45"/>
    <w:rsid w:val="006F6067"/>
    <w:rsid w:val="006F65B3"/>
    <w:rsid w:val="00700979"/>
    <w:rsid w:val="007040B6"/>
    <w:rsid w:val="00705076"/>
    <w:rsid w:val="00705597"/>
    <w:rsid w:val="00706E09"/>
    <w:rsid w:val="00710FD7"/>
    <w:rsid w:val="00711147"/>
    <w:rsid w:val="0071200C"/>
    <w:rsid w:val="00712202"/>
    <w:rsid w:val="0071222D"/>
    <w:rsid w:val="00712791"/>
    <w:rsid w:val="00714162"/>
    <w:rsid w:val="00714414"/>
    <w:rsid w:val="0071778D"/>
    <w:rsid w:val="00720362"/>
    <w:rsid w:val="00720A0B"/>
    <w:rsid w:val="00720D5D"/>
    <w:rsid w:val="00724891"/>
    <w:rsid w:val="007248EF"/>
    <w:rsid w:val="007277E3"/>
    <w:rsid w:val="00731A17"/>
    <w:rsid w:val="00732572"/>
    <w:rsid w:val="00734458"/>
    <w:rsid w:val="00735588"/>
    <w:rsid w:val="00737907"/>
    <w:rsid w:val="007419CF"/>
    <w:rsid w:val="0074241C"/>
    <w:rsid w:val="00742E9E"/>
    <w:rsid w:val="00743B01"/>
    <w:rsid w:val="0074487E"/>
    <w:rsid w:val="00746273"/>
    <w:rsid w:val="00752B6B"/>
    <w:rsid w:val="0075366F"/>
    <w:rsid w:val="00755084"/>
    <w:rsid w:val="00757E56"/>
    <w:rsid w:val="0076599E"/>
    <w:rsid w:val="00766CA9"/>
    <w:rsid w:val="00767D3B"/>
    <w:rsid w:val="007721BF"/>
    <w:rsid w:val="00773BED"/>
    <w:rsid w:val="00774466"/>
    <w:rsid w:val="00774E70"/>
    <w:rsid w:val="0078181E"/>
    <w:rsid w:val="00783E8E"/>
    <w:rsid w:val="00784E2E"/>
    <w:rsid w:val="007913E4"/>
    <w:rsid w:val="00793351"/>
    <w:rsid w:val="00796CEE"/>
    <w:rsid w:val="00796F70"/>
    <w:rsid w:val="007A1F02"/>
    <w:rsid w:val="007A209A"/>
    <w:rsid w:val="007A2C52"/>
    <w:rsid w:val="007A34FD"/>
    <w:rsid w:val="007A3BE8"/>
    <w:rsid w:val="007A4664"/>
    <w:rsid w:val="007A5B0E"/>
    <w:rsid w:val="007A5B91"/>
    <w:rsid w:val="007A7B0D"/>
    <w:rsid w:val="007B042E"/>
    <w:rsid w:val="007B0B84"/>
    <w:rsid w:val="007B2CA5"/>
    <w:rsid w:val="007B514D"/>
    <w:rsid w:val="007B5396"/>
    <w:rsid w:val="007B79B7"/>
    <w:rsid w:val="007C0B2A"/>
    <w:rsid w:val="007C32B9"/>
    <w:rsid w:val="007C5177"/>
    <w:rsid w:val="007D040B"/>
    <w:rsid w:val="007D4195"/>
    <w:rsid w:val="007D7866"/>
    <w:rsid w:val="007E0460"/>
    <w:rsid w:val="007E0C79"/>
    <w:rsid w:val="007E0E91"/>
    <w:rsid w:val="007E1144"/>
    <w:rsid w:val="007E23AE"/>
    <w:rsid w:val="007E538E"/>
    <w:rsid w:val="007E53BD"/>
    <w:rsid w:val="007E63A0"/>
    <w:rsid w:val="007E74E0"/>
    <w:rsid w:val="007F0BA1"/>
    <w:rsid w:val="007F2D42"/>
    <w:rsid w:val="007F36E0"/>
    <w:rsid w:val="007F52CB"/>
    <w:rsid w:val="007F638E"/>
    <w:rsid w:val="007F65AC"/>
    <w:rsid w:val="00801300"/>
    <w:rsid w:val="00801498"/>
    <w:rsid w:val="008026CE"/>
    <w:rsid w:val="00812B06"/>
    <w:rsid w:val="00814730"/>
    <w:rsid w:val="00816485"/>
    <w:rsid w:val="008203AA"/>
    <w:rsid w:val="008307CA"/>
    <w:rsid w:val="00833960"/>
    <w:rsid w:val="00834C83"/>
    <w:rsid w:val="00834F22"/>
    <w:rsid w:val="00837732"/>
    <w:rsid w:val="0083791E"/>
    <w:rsid w:val="00841741"/>
    <w:rsid w:val="00841B44"/>
    <w:rsid w:val="008432A8"/>
    <w:rsid w:val="00843452"/>
    <w:rsid w:val="008440C6"/>
    <w:rsid w:val="00844759"/>
    <w:rsid w:val="00844B72"/>
    <w:rsid w:val="00844C9C"/>
    <w:rsid w:val="0084715E"/>
    <w:rsid w:val="00847780"/>
    <w:rsid w:val="00850E31"/>
    <w:rsid w:val="00853121"/>
    <w:rsid w:val="0085454F"/>
    <w:rsid w:val="00854E67"/>
    <w:rsid w:val="00856DBC"/>
    <w:rsid w:val="00857AAC"/>
    <w:rsid w:val="00857D8A"/>
    <w:rsid w:val="008602F9"/>
    <w:rsid w:val="00861230"/>
    <w:rsid w:val="00861F46"/>
    <w:rsid w:val="00864855"/>
    <w:rsid w:val="00865D96"/>
    <w:rsid w:val="00866EBF"/>
    <w:rsid w:val="00866FE4"/>
    <w:rsid w:val="00870017"/>
    <w:rsid w:val="008708C1"/>
    <w:rsid w:val="00871687"/>
    <w:rsid w:val="0087200B"/>
    <w:rsid w:val="00874D77"/>
    <w:rsid w:val="00874E49"/>
    <w:rsid w:val="00875A82"/>
    <w:rsid w:val="00876898"/>
    <w:rsid w:val="00876CA7"/>
    <w:rsid w:val="00880514"/>
    <w:rsid w:val="00882D7E"/>
    <w:rsid w:val="0088324E"/>
    <w:rsid w:val="00883CC4"/>
    <w:rsid w:val="00887318"/>
    <w:rsid w:val="00887DA4"/>
    <w:rsid w:val="00891049"/>
    <w:rsid w:val="0089272D"/>
    <w:rsid w:val="00892A80"/>
    <w:rsid w:val="00893A2F"/>
    <w:rsid w:val="00895840"/>
    <w:rsid w:val="00896503"/>
    <w:rsid w:val="008A0276"/>
    <w:rsid w:val="008A2DB7"/>
    <w:rsid w:val="008A3F86"/>
    <w:rsid w:val="008A4BB7"/>
    <w:rsid w:val="008A4E13"/>
    <w:rsid w:val="008A4FC4"/>
    <w:rsid w:val="008A72CC"/>
    <w:rsid w:val="008B0D72"/>
    <w:rsid w:val="008B182B"/>
    <w:rsid w:val="008B453C"/>
    <w:rsid w:val="008B7BBA"/>
    <w:rsid w:val="008B7D0F"/>
    <w:rsid w:val="008C3E25"/>
    <w:rsid w:val="008C4239"/>
    <w:rsid w:val="008D4DCA"/>
    <w:rsid w:val="008D53AA"/>
    <w:rsid w:val="008D7C14"/>
    <w:rsid w:val="008E1218"/>
    <w:rsid w:val="008E2BD3"/>
    <w:rsid w:val="008E53E8"/>
    <w:rsid w:val="008F32C3"/>
    <w:rsid w:val="008F4781"/>
    <w:rsid w:val="008F5E45"/>
    <w:rsid w:val="009033FD"/>
    <w:rsid w:val="00903C52"/>
    <w:rsid w:val="009130D8"/>
    <w:rsid w:val="009142E3"/>
    <w:rsid w:val="009144F6"/>
    <w:rsid w:val="009154CB"/>
    <w:rsid w:val="00916D45"/>
    <w:rsid w:val="009207F1"/>
    <w:rsid w:val="00921174"/>
    <w:rsid w:val="00921F4E"/>
    <w:rsid w:val="009235A2"/>
    <w:rsid w:val="00924573"/>
    <w:rsid w:val="0093397D"/>
    <w:rsid w:val="0093619F"/>
    <w:rsid w:val="00936978"/>
    <w:rsid w:val="009418E2"/>
    <w:rsid w:val="009427E5"/>
    <w:rsid w:val="00944BA9"/>
    <w:rsid w:val="009452E1"/>
    <w:rsid w:val="009454B7"/>
    <w:rsid w:val="00946217"/>
    <w:rsid w:val="00947569"/>
    <w:rsid w:val="00954409"/>
    <w:rsid w:val="009560CF"/>
    <w:rsid w:val="00957FD5"/>
    <w:rsid w:val="009613D8"/>
    <w:rsid w:val="00961D4D"/>
    <w:rsid w:val="00961E8E"/>
    <w:rsid w:val="00963663"/>
    <w:rsid w:val="0096603D"/>
    <w:rsid w:val="00971C80"/>
    <w:rsid w:val="009735A1"/>
    <w:rsid w:val="00974275"/>
    <w:rsid w:val="009804FC"/>
    <w:rsid w:val="00982399"/>
    <w:rsid w:val="00982969"/>
    <w:rsid w:val="0098474B"/>
    <w:rsid w:val="0098522F"/>
    <w:rsid w:val="00986EC5"/>
    <w:rsid w:val="00987B9C"/>
    <w:rsid w:val="0099202F"/>
    <w:rsid w:val="009920A8"/>
    <w:rsid w:val="00992DCC"/>
    <w:rsid w:val="00992E7F"/>
    <w:rsid w:val="00994BD1"/>
    <w:rsid w:val="00995CBA"/>
    <w:rsid w:val="0099678C"/>
    <w:rsid w:val="009969ED"/>
    <w:rsid w:val="009979D1"/>
    <w:rsid w:val="009A121D"/>
    <w:rsid w:val="009A1DB4"/>
    <w:rsid w:val="009A27FF"/>
    <w:rsid w:val="009A3858"/>
    <w:rsid w:val="009B030C"/>
    <w:rsid w:val="009B0C96"/>
    <w:rsid w:val="009B100D"/>
    <w:rsid w:val="009B733A"/>
    <w:rsid w:val="009C04D7"/>
    <w:rsid w:val="009C06B3"/>
    <w:rsid w:val="009C222B"/>
    <w:rsid w:val="009C5B2D"/>
    <w:rsid w:val="009C5E0F"/>
    <w:rsid w:val="009C64D7"/>
    <w:rsid w:val="009C66DB"/>
    <w:rsid w:val="009C67A8"/>
    <w:rsid w:val="009C67B9"/>
    <w:rsid w:val="009C7795"/>
    <w:rsid w:val="009C7B38"/>
    <w:rsid w:val="009D0313"/>
    <w:rsid w:val="009D1835"/>
    <w:rsid w:val="009D1BAD"/>
    <w:rsid w:val="009D1D6A"/>
    <w:rsid w:val="009D201B"/>
    <w:rsid w:val="009D210E"/>
    <w:rsid w:val="009D5386"/>
    <w:rsid w:val="009D5D9C"/>
    <w:rsid w:val="009E2119"/>
    <w:rsid w:val="009E2171"/>
    <w:rsid w:val="009E2380"/>
    <w:rsid w:val="009E46B8"/>
    <w:rsid w:val="009E5F0F"/>
    <w:rsid w:val="009F3314"/>
    <w:rsid w:val="009F3E6A"/>
    <w:rsid w:val="00A0105D"/>
    <w:rsid w:val="00A02378"/>
    <w:rsid w:val="00A03638"/>
    <w:rsid w:val="00A057A5"/>
    <w:rsid w:val="00A0657F"/>
    <w:rsid w:val="00A06A45"/>
    <w:rsid w:val="00A06F53"/>
    <w:rsid w:val="00A105AF"/>
    <w:rsid w:val="00A14C78"/>
    <w:rsid w:val="00A211F7"/>
    <w:rsid w:val="00A24FE6"/>
    <w:rsid w:val="00A25F7E"/>
    <w:rsid w:val="00A27587"/>
    <w:rsid w:val="00A275C7"/>
    <w:rsid w:val="00A3138E"/>
    <w:rsid w:val="00A3151C"/>
    <w:rsid w:val="00A322F6"/>
    <w:rsid w:val="00A34DA7"/>
    <w:rsid w:val="00A350C5"/>
    <w:rsid w:val="00A37755"/>
    <w:rsid w:val="00A41D3D"/>
    <w:rsid w:val="00A43EDD"/>
    <w:rsid w:val="00A46444"/>
    <w:rsid w:val="00A50948"/>
    <w:rsid w:val="00A5451D"/>
    <w:rsid w:val="00A5539F"/>
    <w:rsid w:val="00A55C83"/>
    <w:rsid w:val="00A56A31"/>
    <w:rsid w:val="00A57815"/>
    <w:rsid w:val="00A617D4"/>
    <w:rsid w:val="00A62266"/>
    <w:rsid w:val="00A62F82"/>
    <w:rsid w:val="00A62FAD"/>
    <w:rsid w:val="00A6343E"/>
    <w:rsid w:val="00A674AA"/>
    <w:rsid w:val="00A6790B"/>
    <w:rsid w:val="00A702B8"/>
    <w:rsid w:val="00A70CDC"/>
    <w:rsid w:val="00A7133D"/>
    <w:rsid w:val="00A71D76"/>
    <w:rsid w:val="00A71E43"/>
    <w:rsid w:val="00A722EF"/>
    <w:rsid w:val="00A7536A"/>
    <w:rsid w:val="00A7788C"/>
    <w:rsid w:val="00A77AF5"/>
    <w:rsid w:val="00A82B37"/>
    <w:rsid w:val="00A83451"/>
    <w:rsid w:val="00A954B7"/>
    <w:rsid w:val="00A95802"/>
    <w:rsid w:val="00A960B8"/>
    <w:rsid w:val="00A962B2"/>
    <w:rsid w:val="00AA5600"/>
    <w:rsid w:val="00AA5DDC"/>
    <w:rsid w:val="00AA7009"/>
    <w:rsid w:val="00AB605E"/>
    <w:rsid w:val="00AB6E13"/>
    <w:rsid w:val="00AB6F31"/>
    <w:rsid w:val="00AC00E9"/>
    <w:rsid w:val="00AC0DF9"/>
    <w:rsid w:val="00AC1B37"/>
    <w:rsid w:val="00AC2595"/>
    <w:rsid w:val="00AC2D5B"/>
    <w:rsid w:val="00AC3C0A"/>
    <w:rsid w:val="00AC4557"/>
    <w:rsid w:val="00AC51FC"/>
    <w:rsid w:val="00AC6321"/>
    <w:rsid w:val="00AC76C1"/>
    <w:rsid w:val="00AD2C5A"/>
    <w:rsid w:val="00AD36B2"/>
    <w:rsid w:val="00AD4D36"/>
    <w:rsid w:val="00AD5C8F"/>
    <w:rsid w:val="00AE2A17"/>
    <w:rsid w:val="00AE37A6"/>
    <w:rsid w:val="00AE6EB7"/>
    <w:rsid w:val="00AE7A27"/>
    <w:rsid w:val="00AF00E5"/>
    <w:rsid w:val="00AF2059"/>
    <w:rsid w:val="00AF236E"/>
    <w:rsid w:val="00AF428D"/>
    <w:rsid w:val="00AF47AE"/>
    <w:rsid w:val="00AF4E5F"/>
    <w:rsid w:val="00AF5186"/>
    <w:rsid w:val="00AF5815"/>
    <w:rsid w:val="00AF7CA8"/>
    <w:rsid w:val="00B01588"/>
    <w:rsid w:val="00B01936"/>
    <w:rsid w:val="00B048CC"/>
    <w:rsid w:val="00B05554"/>
    <w:rsid w:val="00B11A9B"/>
    <w:rsid w:val="00B1241B"/>
    <w:rsid w:val="00B12B3B"/>
    <w:rsid w:val="00B17D71"/>
    <w:rsid w:val="00B24B2A"/>
    <w:rsid w:val="00B2511F"/>
    <w:rsid w:val="00B2722B"/>
    <w:rsid w:val="00B30AF4"/>
    <w:rsid w:val="00B324C1"/>
    <w:rsid w:val="00B32881"/>
    <w:rsid w:val="00B32ABB"/>
    <w:rsid w:val="00B33DCA"/>
    <w:rsid w:val="00B40109"/>
    <w:rsid w:val="00B40BD2"/>
    <w:rsid w:val="00B41FD3"/>
    <w:rsid w:val="00B426D3"/>
    <w:rsid w:val="00B431DE"/>
    <w:rsid w:val="00B43733"/>
    <w:rsid w:val="00B4425A"/>
    <w:rsid w:val="00B44B9F"/>
    <w:rsid w:val="00B452C0"/>
    <w:rsid w:val="00B453FD"/>
    <w:rsid w:val="00B5176B"/>
    <w:rsid w:val="00B52999"/>
    <w:rsid w:val="00B57230"/>
    <w:rsid w:val="00B622CF"/>
    <w:rsid w:val="00B632F8"/>
    <w:rsid w:val="00B645D3"/>
    <w:rsid w:val="00B64B6C"/>
    <w:rsid w:val="00B65552"/>
    <w:rsid w:val="00B67D13"/>
    <w:rsid w:val="00B70D03"/>
    <w:rsid w:val="00B70E0C"/>
    <w:rsid w:val="00B72FCA"/>
    <w:rsid w:val="00B74AAD"/>
    <w:rsid w:val="00B803E7"/>
    <w:rsid w:val="00B80CB1"/>
    <w:rsid w:val="00B82C1A"/>
    <w:rsid w:val="00B82E14"/>
    <w:rsid w:val="00B86D6B"/>
    <w:rsid w:val="00B87AAC"/>
    <w:rsid w:val="00B94535"/>
    <w:rsid w:val="00B9545F"/>
    <w:rsid w:val="00B97484"/>
    <w:rsid w:val="00BA2B5A"/>
    <w:rsid w:val="00BA4650"/>
    <w:rsid w:val="00BA4AF9"/>
    <w:rsid w:val="00BA4BB4"/>
    <w:rsid w:val="00BA4DDE"/>
    <w:rsid w:val="00BA65B2"/>
    <w:rsid w:val="00BB0EB7"/>
    <w:rsid w:val="00BB13A0"/>
    <w:rsid w:val="00BB1DA6"/>
    <w:rsid w:val="00BB206A"/>
    <w:rsid w:val="00BB213C"/>
    <w:rsid w:val="00BB2323"/>
    <w:rsid w:val="00BB47D3"/>
    <w:rsid w:val="00BB4CF6"/>
    <w:rsid w:val="00BB4FDC"/>
    <w:rsid w:val="00BC5730"/>
    <w:rsid w:val="00BC5E1D"/>
    <w:rsid w:val="00BC655F"/>
    <w:rsid w:val="00BC6819"/>
    <w:rsid w:val="00BD09F9"/>
    <w:rsid w:val="00BD1772"/>
    <w:rsid w:val="00BD6C11"/>
    <w:rsid w:val="00BE002C"/>
    <w:rsid w:val="00BE1685"/>
    <w:rsid w:val="00BE1953"/>
    <w:rsid w:val="00BE1E62"/>
    <w:rsid w:val="00BE4529"/>
    <w:rsid w:val="00BE5D92"/>
    <w:rsid w:val="00BE75B2"/>
    <w:rsid w:val="00BE7FDE"/>
    <w:rsid w:val="00BF0504"/>
    <w:rsid w:val="00BF52B2"/>
    <w:rsid w:val="00BF7052"/>
    <w:rsid w:val="00C01234"/>
    <w:rsid w:val="00C025E9"/>
    <w:rsid w:val="00C04E9C"/>
    <w:rsid w:val="00C05139"/>
    <w:rsid w:val="00C056BB"/>
    <w:rsid w:val="00C05FAB"/>
    <w:rsid w:val="00C07A10"/>
    <w:rsid w:val="00C11B38"/>
    <w:rsid w:val="00C12002"/>
    <w:rsid w:val="00C12376"/>
    <w:rsid w:val="00C12431"/>
    <w:rsid w:val="00C2008E"/>
    <w:rsid w:val="00C20DEA"/>
    <w:rsid w:val="00C21138"/>
    <w:rsid w:val="00C21392"/>
    <w:rsid w:val="00C25656"/>
    <w:rsid w:val="00C27194"/>
    <w:rsid w:val="00C30C28"/>
    <w:rsid w:val="00C326B0"/>
    <w:rsid w:val="00C344C1"/>
    <w:rsid w:val="00C3674D"/>
    <w:rsid w:val="00C37FF3"/>
    <w:rsid w:val="00C42398"/>
    <w:rsid w:val="00C426F5"/>
    <w:rsid w:val="00C43EDE"/>
    <w:rsid w:val="00C445A5"/>
    <w:rsid w:val="00C471D9"/>
    <w:rsid w:val="00C4785B"/>
    <w:rsid w:val="00C51D2F"/>
    <w:rsid w:val="00C52FA0"/>
    <w:rsid w:val="00C5377E"/>
    <w:rsid w:val="00C54B0E"/>
    <w:rsid w:val="00C60AC3"/>
    <w:rsid w:val="00C6509F"/>
    <w:rsid w:val="00C656F3"/>
    <w:rsid w:val="00C66561"/>
    <w:rsid w:val="00C66B55"/>
    <w:rsid w:val="00C67891"/>
    <w:rsid w:val="00C67B08"/>
    <w:rsid w:val="00C7016E"/>
    <w:rsid w:val="00C715B4"/>
    <w:rsid w:val="00C7213A"/>
    <w:rsid w:val="00C72E3A"/>
    <w:rsid w:val="00C73727"/>
    <w:rsid w:val="00C83BBC"/>
    <w:rsid w:val="00C87285"/>
    <w:rsid w:val="00C90AB6"/>
    <w:rsid w:val="00C93428"/>
    <w:rsid w:val="00C938C7"/>
    <w:rsid w:val="00C93FC7"/>
    <w:rsid w:val="00C9736C"/>
    <w:rsid w:val="00C97383"/>
    <w:rsid w:val="00CA1712"/>
    <w:rsid w:val="00CA1AA0"/>
    <w:rsid w:val="00CA348A"/>
    <w:rsid w:val="00CA3EEB"/>
    <w:rsid w:val="00CA4B7F"/>
    <w:rsid w:val="00CA5EF8"/>
    <w:rsid w:val="00CB003A"/>
    <w:rsid w:val="00CB1706"/>
    <w:rsid w:val="00CB24D0"/>
    <w:rsid w:val="00CB2CE6"/>
    <w:rsid w:val="00CC06EF"/>
    <w:rsid w:val="00CC0804"/>
    <w:rsid w:val="00CC12E6"/>
    <w:rsid w:val="00CC3058"/>
    <w:rsid w:val="00CC5917"/>
    <w:rsid w:val="00CC61B2"/>
    <w:rsid w:val="00CD0374"/>
    <w:rsid w:val="00CD19DE"/>
    <w:rsid w:val="00CD1D68"/>
    <w:rsid w:val="00CD4B83"/>
    <w:rsid w:val="00CD7295"/>
    <w:rsid w:val="00CD775B"/>
    <w:rsid w:val="00CE0851"/>
    <w:rsid w:val="00CE19CF"/>
    <w:rsid w:val="00CE2A0C"/>
    <w:rsid w:val="00CE2C97"/>
    <w:rsid w:val="00CE34EF"/>
    <w:rsid w:val="00CE5152"/>
    <w:rsid w:val="00CE52F0"/>
    <w:rsid w:val="00CE55B5"/>
    <w:rsid w:val="00CE757E"/>
    <w:rsid w:val="00CF08BB"/>
    <w:rsid w:val="00CF177C"/>
    <w:rsid w:val="00CF1E53"/>
    <w:rsid w:val="00CF2ABD"/>
    <w:rsid w:val="00CF2D11"/>
    <w:rsid w:val="00CF42FB"/>
    <w:rsid w:val="00CF4930"/>
    <w:rsid w:val="00D00E26"/>
    <w:rsid w:val="00D015B0"/>
    <w:rsid w:val="00D03581"/>
    <w:rsid w:val="00D04F3E"/>
    <w:rsid w:val="00D0642F"/>
    <w:rsid w:val="00D07B9E"/>
    <w:rsid w:val="00D1033C"/>
    <w:rsid w:val="00D1389A"/>
    <w:rsid w:val="00D13DAC"/>
    <w:rsid w:val="00D1578C"/>
    <w:rsid w:val="00D15DFB"/>
    <w:rsid w:val="00D16A3D"/>
    <w:rsid w:val="00D237A3"/>
    <w:rsid w:val="00D243E3"/>
    <w:rsid w:val="00D24986"/>
    <w:rsid w:val="00D25B87"/>
    <w:rsid w:val="00D30E68"/>
    <w:rsid w:val="00D31037"/>
    <w:rsid w:val="00D32AB5"/>
    <w:rsid w:val="00D362C3"/>
    <w:rsid w:val="00D36D26"/>
    <w:rsid w:val="00D40EB2"/>
    <w:rsid w:val="00D468E7"/>
    <w:rsid w:val="00D54A24"/>
    <w:rsid w:val="00D57070"/>
    <w:rsid w:val="00D57397"/>
    <w:rsid w:val="00D60AE6"/>
    <w:rsid w:val="00D61996"/>
    <w:rsid w:val="00D622EB"/>
    <w:rsid w:val="00D62C10"/>
    <w:rsid w:val="00D631DE"/>
    <w:rsid w:val="00D63608"/>
    <w:rsid w:val="00D654CD"/>
    <w:rsid w:val="00D65F47"/>
    <w:rsid w:val="00D6722C"/>
    <w:rsid w:val="00D678C7"/>
    <w:rsid w:val="00D70ACB"/>
    <w:rsid w:val="00D7282D"/>
    <w:rsid w:val="00D7349C"/>
    <w:rsid w:val="00D74405"/>
    <w:rsid w:val="00D74C59"/>
    <w:rsid w:val="00D77AD9"/>
    <w:rsid w:val="00D8261A"/>
    <w:rsid w:val="00D83AF9"/>
    <w:rsid w:val="00D856EC"/>
    <w:rsid w:val="00D86918"/>
    <w:rsid w:val="00D92962"/>
    <w:rsid w:val="00D9415C"/>
    <w:rsid w:val="00D9553C"/>
    <w:rsid w:val="00D95F06"/>
    <w:rsid w:val="00D97669"/>
    <w:rsid w:val="00DA2CC3"/>
    <w:rsid w:val="00DA469E"/>
    <w:rsid w:val="00DA716B"/>
    <w:rsid w:val="00DA741D"/>
    <w:rsid w:val="00DB09CA"/>
    <w:rsid w:val="00DB1970"/>
    <w:rsid w:val="00DB2E63"/>
    <w:rsid w:val="00DB3618"/>
    <w:rsid w:val="00DB394C"/>
    <w:rsid w:val="00DB45F8"/>
    <w:rsid w:val="00DB4A20"/>
    <w:rsid w:val="00DB54C4"/>
    <w:rsid w:val="00DB7675"/>
    <w:rsid w:val="00DC3550"/>
    <w:rsid w:val="00DC3565"/>
    <w:rsid w:val="00DD03E4"/>
    <w:rsid w:val="00DD0414"/>
    <w:rsid w:val="00DD0C8A"/>
    <w:rsid w:val="00DD108E"/>
    <w:rsid w:val="00DD2377"/>
    <w:rsid w:val="00DD3A15"/>
    <w:rsid w:val="00DD3C4D"/>
    <w:rsid w:val="00DE29B0"/>
    <w:rsid w:val="00DE49EC"/>
    <w:rsid w:val="00DE5AC1"/>
    <w:rsid w:val="00DE6D57"/>
    <w:rsid w:val="00DE6D83"/>
    <w:rsid w:val="00DE78BF"/>
    <w:rsid w:val="00DF07CB"/>
    <w:rsid w:val="00DF11AD"/>
    <w:rsid w:val="00DF516A"/>
    <w:rsid w:val="00DF5A4D"/>
    <w:rsid w:val="00E00AA5"/>
    <w:rsid w:val="00E02337"/>
    <w:rsid w:val="00E02496"/>
    <w:rsid w:val="00E02AFC"/>
    <w:rsid w:val="00E02C16"/>
    <w:rsid w:val="00E03F61"/>
    <w:rsid w:val="00E045CF"/>
    <w:rsid w:val="00E04AB1"/>
    <w:rsid w:val="00E05958"/>
    <w:rsid w:val="00E06041"/>
    <w:rsid w:val="00E0664B"/>
    <w:rsid w:val="00E1167C"/>
    <w:rsid w:val="00E12CF1"/>
    <w:rsid w:val="00E12F6C"/>
    <w:rsid w:val="00E13C29"/>
    <w:rsid w:val="00E16669"/>
    <w:rsid w:val="00E16DED"/>
    <w:rsid w:val="00E20DB4"/>
    <w:rsid w:val="00E22FEE"/>
    <w:rsid w:val="00E25DCD"/>
    <w:rsid w:val="00E25EED"/>
    <w:rsid w:val="00E269E1"/>
    <w:rsid w:val="00E30D41"/>
    <w:rsid w:val="00E326FF"/>
    <w:rsid w:val="00E3415A"/>
    <w:rsid w:val="00E35156"/>
    <w:rsid w:val="00E351DC"/>
    <w:rsid w:val="00E414A0"/>
    <w:rsid w:val="00E425AA"/>
    <w:rsid w:val="00E42802"/>
    <w:rsid w:val="00E42929"/>
    <w:rsid w:val="00E42F4F"/>
    <w:rsid w:val="00E43EA9"/>
    <w:rsid w:val="00E4543F"/>
    <w:rsid w:val="00E45F13"/>
    <w:rsid w:val="00E469CB"/>
    <w:rsid w:val="00E472E2"/>
    <w:rsid w:val="00E50336"/>
    <w:rsid w:val="00E510BC"/>
    <w:rsid w:val="00E51A6A"/>
    <w:rsid w:val="00E52BA4"/>
    <w:rsid w:val="00E61256"/>
    <w:rsid w:val="00E6179B"/>
    <w:rsid w:val="00E61EB6"/>
    <w:rsid w:val="00E62352"/>
    <w:rsid w:val="00E62C01"/>
    <w:rsid w:val="00E62EFE"/>
    <w:rsid w:val="00E65530"/>
    <w:rsid w:val="00E73CB2"/>
    <w:rsid w:val="00E75F3D"/>
    <w:rsid w:val="00E76946"/>
    <w:rsid w:val="00E77672"/>
    <w:rsid w:val="00E8145E"/>
    <w:rsid w:val="00E81A79"/>
    <w:rsid w:val="00E839BA"/>
    <w:rsid w:val="00E8428A"/>
    <w:rsid w:val="00E860F7"/>
    <w:rsid w:val="00E9198F"/>
    <w:rsid w:val="00E92555"/>
    <w:rsid w:val="00E92C8B"/>
    <w:rsid w:val="00E9379A"/>
    <w:rsid w:val="00E94267"/>
    <w:rsid w:val="00E95080"/>
    <w:rsid w:val="00E96879"/>
    <w:rsid w:val="00E97448"/>
    <w:rsid w:val="00E97F7D"/>
    <w:rsid w:val="00EA186D"/>
    <w:rsid w:val="00EA20C3"/>
    <w:rsid w:val="00EA2469"/>
    <w:rsid w:val="00EA4E9F"/>
    <w:rsid w:val="00EA59B8"/>
    <w:rsid w:val="00EA5A01"/>
    <w:rsid w:val="00EA6A58"/>
    <w:rsid w:val="00EB5531"/>
    <w:rsid w:val="00EB631D"/>
    <w:rsid w:val="00EB6420"/>
    <w:rsid w:val="00EB723F"/>
    <w:rsid w:val="00EC0F54"/>
    <w:rsid w:val="00EC2890"/>
    <w:rsid w:val="00EC2BA7"/>
    <w:rsid w:val="00EC2DF9"/>
    <w:rsid w:val="00EC3481"/>
    <w:rsid w:val="00EC6B44"/>
    <w:rsid w:val="00EC6CDF"/>
    <w:rsid w:val="00EC7820"/>
    <w:rsid w:val="00EC7C85"/>
    <w:rsid w:val="00EC7E47"/>
    <w:rsid w:val="00ED45A3"/>
    <w:rsid w:val="00ED5356"/>
    <w:rsid w:val="00ED5888"/>
    <w:rsid w:val="00ED7D8F"/>
    <w:rsid w:val="00EE0404"/>
    <w:rsid w:val="00EE5600"/>
    <w:rsid w:val="00EE6E36"/>
    <w:rsid w:val="00EE799F"/>
    <w:rsid w:val="00EF0686"/>
    <w:rsid w:val="00EF5815"/>
    <w:rsid w:val="00F00F8A"/>
    <w:rsid w:val="00F016BC"/>
    <w:rsid w:val="00F03D69"/>
    <w:rsid w:val="00F0660B"/>
    <w:rsid w:val="00F10070"/>
    <w:rsid w:val="00F10129"/>
    <w:rsid w:val="00F10728"/>
    <w:rsid w:val="00F11064"/>
    <w:rsid w:val="00F123AE"/>
    <w:rsid w:val="00F13EB2"/>
    <w:rsid w:val="00F152AD"/>
    <w:rsid w:val="00F16C91"/>
    <w:rsid w:val="00F16DD9"/>
    <w:rsid w:val="00F23862"/>
    <w:rsid w:val="00F23C13"/>
    <w:rsid w:val="00F25127"/>
    <w:rsid w:val="00F257D6"/>
    <w:rsid w:val="00F25C4D"/>
    <w:rsid w:val="00F26721"/>
    <w:rsid w:val="00F26DCD"/>
    <w:rsid w:val="00F30490"/>
    <w:rsid w:val="00F32B93"/>
    <w:rsid w:val="00F35553"/>
    <w:rsid w:val="00F3621C"/>
    <w:rsid w:val="00F369ED"/>
    <w:rsid w:val="00F376C7"/>
    <w:rsid w:val="00F37B0B"/>
    <w:rsid w:val="00F40764"/>
    <w:rsid w:val="00F40E4F"/>
    <w:rsid w:val="00F42EAE"/>
    <w:rsid w:val="00F43539"/>
    <w:rsid w:val="00F4358A"/>
    <w:rsid w:val="00F435CA"/>
    <w:rsid w:val="00F45CDD"/>
    <w:rsid w:val="00F475DC"/>
    <w:rsid w:val="00F50B23"/>
    <w:rsid w:val="00F51EED"/>
    <w:rsid w:val="00F53901"/>
    <w:rsid w:val="00F53D6D"/>
    <w:rsid w:val="00F5551A"/>
    <w:rsid w:val="00F56AAB"/>
    <w:rsid w:val="00F600C7"/>
    <w:rsid w:val="00F64F61"/>
    <w:rsid w:val="00F7018C"/>
    <w:rsid w:val="00F71193"/>
    <w:rsid w:val="00F73331"/>
    <w:rsid w:val="00F73C7F"/>
    <w:rsid w:val="00F74C65"/>
    <w:rsid w:val="00F76BF5"/>
    <w:rsid w:val="00F77E5A"/>
    <w:rsid w:val="00F84E62"/>
    <w:rsid w:val="00F87174"/>
    <w:rsid w:val="00F90AD2"/>
    <w:rsid w:val="00F90BF8"/>
    <w:rsid w:val="00F90EAD"/>
    <w:rsid w:val="00F91777"/>
    <w:rsid w:val="00F91D37"/>
    <w:rsid w:val="00F91DEC"/>
    <w:rsid w:val="00F93538"/>
    <w:rsid w:val="00F94913"/>
    <w:rsid w:val="00F95B67"/>
    <w:rsid w:val="00F9610D"/>
    <w:rsid w:val="00FA4091"/>
    <w:rsid w:val="00FA686F"/>
    <w:rsid w:val="00FB2F82"/>
    <w:rsid w:val="00FB4704"/>
    <w:rsid w:val="00FB5D26"/>
    <w:rsid w:val="00FB657F"/>
    <w:rsid w:val="00FB7433"/>
    <w:rsid w:val="00FC20EB"/>
    <w:rsid w:val="00FC2D3D"/>
    <w:rsid w:val="00FC3FE8"/>
    <w:rsid w:val="00FC44A1"/>
    <w:rsid w:val="00FC5263"/>
    <w:rsid w:val="00FC5838"/>
    <w:rsid w:val="00FD0350"/>
    <w:rsid w:val="00FD0BFC"/>
    <w:rsid w:val="00FD4962"/>
    <w:rsid w:val="00FD4BB0"/>
    <w:rsid w:val="00FD59E1"/>
    <w:rsid w:val="00FD5C3C"/>
    <w:rsid w:val="00FE0C40"/>
    <w:rsid w:val="00FE1CE9"/>
    <w:rsid w:val="00FE3684"/>
    <w:rsid w:val="00FE3C9F"/>
    <w:rsid w:val="00FE4C49"/>
    <w:rsid w:val="00FE5373"/>
    <w:rsid w:val="00FE6DBE"/>
    <w:rsid w:val="00FE7D09"/>
    <w:rsid w:val="00FF21AE"/>
    <w:rsid w:val="00FF2ED7"/>
    <w:rsid w:val="00FF336D"/>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41305"/>
  <w15:docId w15:val="{B9AD4BEE-4C9E-473E-86F3-1EC85892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de-CH" w:eastAsia="en-US" w:bidi="ar-SA"/>
      </w:rPr>
    </w:rPrDefault>
    <w:pPrDefault>
      <w:pPr>
        <w:spacing w:line="280" w:lineRule="atLeast"/>
      </w:pPr>
    </w:pPrDefault>
  </w:docDefaults>
  <w:latentStyles w:defLockedState="0" w:defUIPriority="7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uiPriority="35"/>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lsdException w:name="page number" w:uiPriority="99"/>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1" w:qFormat="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1300"/>
  </w:style>
  <w:style w:type="paragraph" w:styleId="berschrift1">
    <w:name w:val="heading 1"/>
    <w:basedOn w:val="Standard"/>
    <w:next w:val="Standard"/>
    <w:link w:val="berschrift1Zchn"/>
    <w:uiPriority w:val="9"/>
    <w:qFormat/>
    <w:rsid w:val="00FE6DBE"/>
    <w:pPr>
      <w:keepNext/>
      <w:keepLines/>
      <w:spacing w:before="380" w:after="140" w:line="228" w:lineRule="auto"/>
      <w:contextualSpacing/>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qFormat/>
    <w:rsid w:val="00FE6DBE"/>
    <w:pPr>
      <w:keepNext/>
      <w:keepLines/>
      <w:spacing w:before="240"/>
      <w:contextualSpacing/>
      <w:outlineLvl w:val="1"/>
    </w:pPr>
    <w:rPr>
      <w:rFonts w:asciiTheme="majorHAnsi" w:eastAsiaTheme="majorEastAsia" w:hAnsiTheme="majorHAnsi" w:cstheme="majorBidi"/>
      <w:b/>
      <w:bCs/>
    </w:rPr>
  </w:style>
  <w:style w:type="paragraph" w:styleId="berschrift3">
    <w:name w:val="heading 3"/>
    <w:basedOn w:val="Standard"/>
    <w:next w:val="Standard"/>
    <w:link w:val="berschrift3Zchn"/>
    <w:uiPriority w:val="9"/>
    <w:semiHidden/>
    <w:qFormat/>
    <w:rsid w:val="00BD09F9"/>
    <w:pPr>
      <w:keepNext/>
      <w:keepLines/>
      <w:spacing w:before="240"/>
      <w:outlineLvl w:val="2"/>
    </w:pPr>
    <w:rPr>
      <w:rFonts w:asciiTheme="majorHAnsi" w:eastAsiaTheme="majorEastAsia" w:hAnsiTheme="majorHAnsi" w:cstheme="majorBidi"/>
      <w:b/>
      <w:szCs w:val="24"/>
    </w:rPr>
  </w:style>
  <w:style w:type="paragraph" w:styleId="berschrift4">
    <w:name w:val="heading 4"/>
    <w:basedOn w:val="Standard"/>
    <w:next w:val="Standard"/>
    <w:link w:val="berschrift4Zchn"/>
    <w:uiPriority w:val="9"/>
    <w:semiHidden/>
    <w:rsid w:val="002B551B"/>
    <w:pPr>
      <w:keepNext/>
      <w:keepLines/>
      <w:spacing w:before="120"/>
      <w:outlineLvl w:val="3"/>
    </w:pPr>
    <w:rPr>
      <w:rFonts w:asciiTheme="majorHAnsi" w:eastAsiaTheme="majorEastAsia" w:hAnsiTheme="majorHAnsi" w:cstheme="majorBidi"/>
    </w:rPr>
  </w:style>
  <w:style w:type="paragraph" w:styleId="berschrift5">
    <w:name w:val="heading 5"/>
    <w:basedOn w:val="Standard"/>
    <w:next w:val="Standard"/>
    <w:link w:val="berschrift5Zchn"/>
    <w:uiPriority w:val="9"/>
    <w:semiHidden/>
    <w:rsid w:val="00B426D3"/>
    <w:pPr>
      <w:keepNext/>
      <w:keepLines/>
      <w:spacing w:before="12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rsid w:val="00DF516A"/>
    <w:rPr>
      <w:color w:val="0028A5"/>
      <w:u w:val="single"/>
    </w:rPr>
  </w:style>
  <w:style w:type="paragraph" w:styleId="Kopfzeile">
    <w:name w:val="header"/>
    <w:basedOn w:val="Standard"/>
    <w:link w:val="KopfzeileZchn"/>
    <w:uiPriority w:val="84"/>
    <w:semiHidden/>
    <w:rsid w:val="00F91D37"/>
    <w:pPr>
      <w:tabs>
        <w:tab w:val="center" w:pos="4536"/>
        <w:tab w:val="right" w:pos="9072"/>
      </w:tabs>
      <w:spacing w:line="240" w:lineRule="auto"/>
    </w:pPr>
  </w:style>
  <w:style w:type="character" w:customStyle="1" w:styleId="KopfzeileZchn">
    <w:name w:val="Kopfzeile Zchn"/>
    <w:basedOn w:val="Absatz-Standardschriftart"/>
    <w:link w:val="Kopfzeile"/>
    <w:uiPriority w:val="84"/>
    <w:semiHidden/>
    <w:rsid w:val="000355DF"/>
  </w:style>
  <w:style w:type="paragraph" w:styleId="Fuzeile">
    <w:name w:val="footer"/>
    <w:basedOn w:val="Standard"/>
    <w:link w:val="FuzeileZchn"/>
    <w:uiPriority w:val="86"/>
    <w:rsid w:val="009A121D"/>
    <w:pPr>
      <w:spacing w:line="240" w:lineRule="auto"/>
    </w:pPr>
    <w:rPr>
      <w:spacing w:val="-2"/>
      <w:sz w:val="16"/>
      <w:szCs w:val="16"/>
    </w:rPr>
  </w:style>
  <w:style w:type="character" w:customStyle="1" w:styleId="FuzeileZchn">
    <w:name w:val="Fußzeile Zchn"/>
    <w:basedOn w:val="Absatz-Standardschriftart"/>
    <w:link w:val="Fuzeile"/>
    <w:uiPriority w:val="86"/>
    <w:rsid w:val="00546548"/>
    <w:rPr>
      <w:spacing w:val="-2"/>
      <w:sz w:val="16"/>
      <w:szCs w:val="16"/>
    </w:rPr>
  </w:style>
  <w:style w:type="paragraph" w:customStyle="1" w:styleId="EinfAbs">
    <w:name w:val="[Einf. Abs.]"/>
    <w:basedOn w:val="Standard"/>
    <w:uiPriority w:val="7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link w:val="ListenabsatzZchn"/>
    <w:uiPriority w:val="34"/>
    <w:qFormat/>
    <w:rsid w:val="009C67A8"/>
    <w:pPr>
      <w:ind w:left="720"/>
      <w:contextualSpacing/>
    </w:pPr>
  </w:style>
  <w:style w:type="paragraph" w:styleId="Aufzhlungszeichen">
    <w:name w:val="List Bullet"/>
    <w:basedOn w:val="Listenabsatz"/>
    <w:uiPriority w:val="79"/>
    <w:semiHidden/>
    <w:rsid w:val="009C67A8"/>
    <w:pPr>
      <w:numPr>
        <w:numId w:val="1"/>
      </w:numPr>
      <w:tabs>
        <w:tab w:val="num" w:pos="360"/>
      </w:tabs>
      <w:ind w:left="720" w:firstLine="0"/>
    </w:pPr>
  </w:style>
  <w:style w:type="paragraph" w:styleId="Aufzhlungszeichen2">
    <w:name w:val="List Bullet 2"/>
    <w:basedOn w:val="Listenabsatz"/>
    <w:uiPriority w:val="79"/>
    <w:semiHidden/>
    <w:rsid w:val="009C67A8"/>
    <w:pPr>
      <w:numPr>
        <w:ilvl w:val="1"/>
        <w:numId w:val="1"/>
      </w:numPr>
    </w:pPr>
  </w:style>
  <w:style w:type="paragraph" w:styleId="Aufzhlungszeichen3">
    <w:name w:val="List Bullet 3"/>
    <w:basedOn w:val="Listenabsatz"/>
    <w:uiPriority w:val="79"/>
    <w:semiHidden/>
    <w:rsid w:val="009C67A8"/>
    <w:pPr>
      <w:numPr>
        <w:ilvl w:val="2"/>
        <w:numId w:val="1"/>
      </w:numPr>
    </w:pPr>
  </w:style>
  <w:style w:type="table" w:styleId="Tabellenraster">
    <w:name w:val="Table Grid"/>
    <w:basedOn w:val="NormaleTabelle"/>
    <w:uiPriority w:val="59"/>
    <w:rsid w:val="00560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FE6DBE"/>
    <w:rPr>
      <w:rFonts w:asciiTheme="majorHAnsi" w:eastAsiaTheme="majorEastAsia" w:hAnsiTheme="majorHAnsi" w:cstheme="majorBidi"/>
      <w:b/>
      <w:bCs/>
      <w:sz w:val="28"/>
      <w:szCs w:val="28"/>
    </w:rPr>
  </w:style>
  <w:style w:type="character" w:customStyle="1" w:styleId="berschrift2Zchn">
    <w:name w:val="Überschrift 2 Zchn"/>
    <w:basedOn w:val="Absatz-Standardschriftart"/>
    <w:link w:val="berschrift2"/>
    <w:uiPriority w:val="9"/>
    <w:rsid w:val="00FE6DBE"/>
    <w:rPr>
      <w:rFonts w:asciiTheme="majorHAnsi" w:eastAsiaTheme="majorEastAsia" w:hAnsiTheme="majorHAnsi" w:cstheme="majorBidi"/>
      <w:b/>
      <w:bCs/>
    </w:rPr>
  </w:style>
  <w:style w:type="paragraph" w:styleId="Titel">
    <w:name w:val="Title"/>
    <w:basedOn w:val="Standard"/>
    <w:next w:val="Standard"/>
    <w:link w:val="TitelZchn"/>
    <w:uiPriority w:val="11"/>
    <w:qFormat/>
    <w:rsid w:val="00614927"/>
    <w:pPr>
      <w:spacing w:before="1130" w:line="218" w:lineRule="auto"/>
    </w:pPr>
    <w:rPr>
      <w:b/>
      <w:bCs/>
      <w:spacing w:val="-2"/>
      <w:sz w:val="40"/>
      <w:szCs w:val="60"/>
    </w:rPr>
  </w:style>
  <w:style w:type="character" w:customStyle="1" w:styleId="TitelZchn">
    <w:name w:val="Titel Zchn"/>
    <w:basedOn w:val="Absatz-Standardschriftart"/>
    <w:link w:val="Titel"/>
    <w:uiPriority w:val="11"/>
    <w:rsid w:val="00614927"/>
    <w:rPr>
      <w:b/>
      <w:bCs/>
      <w:spacing w:val="-2"/>
      <w:sz w:val="40"/>
      <w:szCs w:val="60"/>
    </w:rPr>
  </w:style>
  <w:style w:type="paragraph" w:customStyle="1" w:styleId="Brieftitel">
    <w:name w:val="Brieftitel"/>
    <w:basedOn w:val="Standard"/>
    <w:link w:val="BrieftitelZchn"/>
    <w:uiPriority w:val="14"/>
    <w:semiHidden/>
    <w:rsid w:val="00850E31"/>
    <w:pPr>
      <w:spacing w:after="280"/>
      <w:contextualSpacing/>
    </w:pPr>
    <w:rPr>
      <w:rFonts w:asciiTheme="majorHAnsi" w:hAnsiTheme="majorHAnsi"/>
      <w:b/>
    </w:rPr>
  </w:style>
  <w:style w:type="character" w:customStyle="1" w:styleId="BrieftitelZchn">
    <w:name w:val="Brieftitel Zchn"/>
    <w:basedOn w:val="Absatz-Standardschriftart"/>
    <w:link w:val="Brieftitel"/>
    <w:uiPriority w:val="14"/>
    <w:semiHidden/>
    <w:rsid w:val="00DA2CC3"/>
    <w:rPr>
      <w:rFonts w:asciiTheme="majorHAnsi" w:hAnsiTheme="majorHAnsi"/>
      <w:b/>
    </w:rPr>
  </w:style>
  <w:style w:type="paragraph" w:customStyle="1" w:styleId="Kontaktangaben">
    <w:name w:val="Kontaktangaben"/>
    <w:basedOn w:val="Standard"/>
    <w:semiHidden/>
    <w:rsid w:val="00E73CB2"/>
    <w:pPr>
      <w:tabs>
        <w:tab w:val="left" w:pos="709"/>
      </w:tabs>
      <w:spacing w:line="220" w:lineRule="atLeast"/>
    </w:pPr>
    <w:rPr>
      <w:spacing w:val="2"/>
      <w:sz w:val="16"/>
      <w:szCs w:val="16"/>
    </w:rPr>
  </w:style>
  <w:style w:type="table" w:customStyle="1" w:styleId="KlassischeTabelle">
    <w:name w:val="Klassische Tabelle"/>
    <w:basedOn w:val="NormaleTabelle"/>
    <w:next w:val="Tabellenraster"/>
    <w:uiPriority w:val="59"/>
    <w:rsid w:val="00560475"/>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erschrift3Zchn">
    <w:name w:val="Überschrift 3 Zchn"/>
    <w:basedOn w:val="Absatz-Standardschriftart"/>
    <w:link w:val="berschrift3"/>
    <w:uiPriority w:val="9"/>
    <w:semiHidden/>
    <w:rsid w:val="007F0BA1"/>
    <w:rPr>
      <w:rFonts w:asciiTheme="majorHAnsi" w:eastAsiaTheme="majorEastAsia" w:hAnsiTheme="majorHAnsi" w:cstheme="majorBidi"/>
      <w:b/>
      <w:szCs w:val="24"/>
    </w:rPr>
  </w:style>
  <w:style w:type="character" w:customStyle="1" w:styleId="berschrift4Zchn">
    <w:name w:val="Überschrift 4 Zchn"/>
    <w:basedOn w:val="Absatz-Standardschriftart"/>
    <w:link w:val="berschrift4"/>
    <w:uiPriority w:val="9"/>
    <w:semiHidden/>
    <w:rsid w:val="005D294A"/>
    <w:rPr>
      <w:rFonts w:asciiTheme="majorHAnsi" w:eastAsiaTheme="majorEastAsia" w:hAnsiTheme="majorHAnsi" w:cstheme="majorBidi"/>
    </w:rPr>
  </w:style>
  <w:style w:type="character" w:customStyle="1" w:styleId="berschrift5Zchn">
    <w:name w:val="Überschrift 5 Zchn"/>
    <w:basedOn w:val="Absatz-Standardschriftart"/>
    <w:link w:val="berschrift5"/>
    <w:uiPriority w:val="9"/>
    <w:semiHidden/>
    <w:rsid w:val="005D294A"/>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link w:val="Aufzhlung1Zchn"/>
    <w:uiPriority w:val="6"/>
    <w:qFormat/>
    <w:rsid w:val="009E5F0F"/>
    <w:pPr>
      <w:numPr>
        <w:numId w:val="7"/>
      </w:numPr>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1">
    <w:name w:val="Traktandum-Titel 1"/>
    <w:basedOn w:val="Standard"/>
    <w:next w:val="Standard"/>
    <w:uiPriority w:val="18"/>
    <w:rsid w:val="004A7400"/>
    <w:pPr>
      <w:keepNext/>
      <w:numPr>
        <w:numId w:val="8"/>
      </w:numPr>
      <w:spacing w:before="280"/>
    </w:pPr>
    <w:rPr>
      <w:b/>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96"/>
    <w:semiHidden/>
    <w:rsid w:val="007E0460"/>
    <w:rPr>
      <w:color w:val="auto"/>
      <w:u w:val="single"/>
    </w:rPr>
  </w:style>
  <w:style w:type="paragraph" w:styleId="Untertitel">
    <w:name w:val="Subtitle"/>
    <w:basedOn w:val="Standard"/>
    <w:next w:val="Standard"/>
    <w:link w:val="UntertitelZchn"/>
    <w:uiPriority w:val="12"/>
    <w:rsid w:val="00614927"/>
    <w:pPr>
      <w:numPr>
        <w:ilvl w:val="1"/>
      </w:numPr>
      <w:spacing w:before="40" w:line="259" w:lineRule="auto"/>
    </w:pPr>
    <w:rPr>
      <w:rFonts w:eastAsiaTheme="minorEastAsia"/>
      <w:sz w:val="28"/>
    </w:rPr>
  </w:style>
  <w:style w:type="character" w:customStyle="1" w:styleId="UntertitelZchn">
    <w:name w:val="Untertitel Zchn"/>
    <w:basedOn w:val="Absatz-Standardschriftart"/>
    <w:link w:val="Untertitel"/>
    <w:uiPriority w:val="12"/>
    <w:rsid w:val="00614927"/>
    <w:rPr>
      <w:rFonts w:eastAsiaTheme="minorEastAsia"/>
      <w:sz w:val="28"/>
    </w:rPr>
  </w:style>
  <w:style w:type="paragraph" w:styleId="Datum">
    <w:name w:val="Date"/>
    <w:basedOn w:val="Standard"/>
    <w:next w:val="Standard"/>
    <w:link w:val="DatumZchn"/>
    <w:uiPriority w:val="15"/>
    <w:rsid w:val="00850E31"/>
    <w:pPr>
      <w:spacing w:before="760" w:after="280"/>
    </w:pPr>
    <w:rPr>
      <w:noProof/>
    </w:rPr>
  </w:style>
  <w:style w:type="character" w:customStyle="1" w:styleId="DatumZchn">
    <w:name w:val="Datum Zchn"/>
    <w:basedOn w:val="Absatz-Standardschriftart"/>
    <w:link w:val="Datum"/>
    <w:uiPriority w:val="15"/>
    <w:rsid w:val="00440B2D"/>
    <w:rPr>
      <w:noProof/>
    </w:rPr>
  </w:style>
  <w:style w:type="paragraph" w:styleId="Funotentext">
    <w:name w:val="footnote text"/>
    <w:aliases w:val="Fussnotentext"/>
    <w:basedOn w:val="Standard"/>
    <w:link w:val="FunotentextZchn"/>
    <w:uiPriority w:val="99"/>
    <w:semiHidden/>
    <w:rsid w:val="008708C1"/>
    <w:pPr>
      <w:tabs>
        <w:tab w:val="left" w:pos="113"/>
      </w:tabs>
      <w:ind w:left="113" w:hanging="113"/>
    </w:pPr>
    <w:rPr>
      <w:sz w:val="14"/>
    </w:rPr>
  </w:style>
  <w:style w:type="character" w:customStyle="1" w:styleId="FunotentextZchn">
    <w:name w:val="Fußnotentext Zchn"/>
    <w:aliases w:val="Fussnotentext Zchn"/>
    <w:basedOn w:val="Absatz-Standardschriftart"/>
    <w:link w:val="Funotentext"/>
    <w:uiPriority w:val="99"/>
    <w:semiHidden/>
    <w:rsid w:val="0076599E"/>
    <w:rPr>
      <w:sz w:val="14"/>
    </w:rPr>
  </w:style>
  <w:style w:type="character" w:styleId="Funotenzeichen">
    <w:name w:val="footnote reference"/>
    <w:basedOn w:val="Absatz-Standardschriftart"/>
    <w:uiPriority w:val="99"/>
    <w:semiHidden/>
    <w:rsid w:val="009F3314"/>
    <w:rPr>
      <w:color w:val="auto"/>
      <w:vertAlign w:val="superscript"/>
    </w:rPr>
  </w:style>
  <w:style w:type="table" w:customStyle="1" w:styleId="TabelleohneRahmen">
    <w:name w:val="Tabelle ohne Rahmen"/>
    <w:basedOn w:val="NormaleTabelle"/>
    <w:uiPriority w:val="99"/>
    <w:rsid w:val="00C67891"/>
    <w:tblPr>
      <w:tblCellMar>
        <w:left w:w="0" w:type="dxa"/>
        <w:right w:w="28" w:type="dxa"/>
      </w:tblCellMar>
    </w:tblPr>
  </w:style>
  <w:style w:type="paragraph" w:styleId="Endnotentext">
    <w:name w:val="endnote text"/>
    <w:basedOn w:val="Funotentext"/>
    <w:link w:val="EndnotentextZchn"/>
    <w:uiPriority w:val="79"/>
    <w:semiHidden/>
    <w:unhideWhenUsed/>
    <w:rsid w:val="00113CB8"/>
  </w:style>
  <w:style w:type="character" w:customStyle="1" w:styleId="EndnotentextZchn">
    <w:name w:val="Endnotentext Zchn"/>
    <w:basedOn w:val="Absatz-Standardschriftart"/>
    <w:link w:val="Endnotentext"/>
    <w:uiPriority w:val="79"/>
    <w:semiHidden/>
    <w:rsid w:val="005A7BE5"/>
    <w:rPr>
      <w:sz w:val="16"/>
      <w:szCs w:val="20"/>
    </w:rPr>
  </w:style>
  <w:style w:type="character" w:styleId="Endnotenzeichen">
    <w:name w:val="endnote reference"/>
    <w:basedOn w:val="Absatz-Standardschriftart"/>
    <w:uiPriority w:val="79"/>
    <w:semiHidden/>
    <w:unhideWhenUsed/>
    <w:rsid w:val="00113CB8"/>
    <w:rPr>
      <w:vertAlign w:val="superscript"/>
    </w:rPr>
  </w:style>
  <w:style w:type="paragraph" w:customStyle="1" w:styleId="Aufzhlung2">
    <w:name w:val="Aufzählung 2"/>
    <w:basedOn w:val="Aufzhlung1"/>
    <w:uiPriority w:val="6"/>
    <w:rsid w:val="004C3880"/>
    <w:pPr>
      <w:numPr>
        <w:ilvl w:val="1"/>
      </w:numPr>
    </w:pPr>
  </w:style>
  <w:style w:type="paragraph" w:customStyle="1" w:styleId="Aufzhlung3">
    <w:name w:val="Aufzählung 3"/>
    <w:basedOn w:val="Aufzhlung1"/>
    <w:uiPriority w:val="6"/>
    <w:rsid w:val="004C3880"/>
    <w:pPr>
      <w:numPr>
        <w:ilvl w:val="2"/>
      </w:numPr>
    </w:pPr>
  </w:style>
  <w:style w:type="paragraph" w:styleId="Beschriftung">
    <w:name w:val="caption"/>
    <w:basedOn w:val="Standard"/>
    <w:next w:val="Standard"/>
    <w:uiPriority w:val="35"/>
    <w:rsid w:val="00F10728"/>
    <w:pPr>
      <w:spacing w:before="120" w:after="240" w:line="210" w:lineRule="atLeast"/>
      <w:contextualSpacing/>
    </w:pPr>
    <w:rPr>
      <w:bCs/>
      <w:sz w:val="16"/>
      <w:szCs w:val="28"/>
    </w:rPr>
  </w:style>
  <w:style w:type="paragraph" w:styleId="Inhaltsverzeichnisberschrift">
    <w:name w:val="TOC Heading"/>
    <w:basedOn w:val="berschrift1"/>
    <w:next w:val="Standard"/>
    <w:uiPriority w:val="39"/>
    <w:semiHidden/>
    <w:rsid w:val="00484F10"/>
    <w:pPr>
      <w:outlineLvl w:val="9"/>
    </w:pPr>
    <w:rPr>
      <w:bCs w:val="0"/>
      <w:szCs w:val="32"/>
    </w:rPr>
  </w:style>
  <w:style w:type="paragraph" w:styleId="Sprechblasentext">
    <w:name w:val="Balloon Text"/>
    <w:basedOn w:val="Standard"/>
    <w:link w:val="SprechblasentextZchn"/>
    <w:uiPriority w:val="7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79"/>
    <w:semiHidden/>
    <w:rsid w:val="005A7BE5"/>
    <w:rPr>
      <w:rFonts w:ascii="Segoe UI" w:hAnsi="Segoe UI" w:cs="Segoe UI"/>
      <w:sz w:val="18"/>
      <w:szCs w:val="18"/>
    </w:rPr>
  </w:style>
  <w:style w:type="paragraph" w:customStyle="1" w:styleId="Seitenzahlen">
    <w:name w:val="Seitenzahlen"/>
    <w:basedOn w:val="Fuzeile"/>
    <w:uiPriority w:val="87"/>
    <w:rsid w:val="00E8428A"/>
    <w:pPr>
      <w:jc w:val="right"/>
    </w:pPr>
  </w:style>
  <w:style w:type="paragraph" w:customStyle="1" w:styleId="berschrift1nummeriert">
    <w:name w:val="Überschrift 1 nummeriert"/>
    <w:basedOn w:val="berschrift1"/>
    <w:next w:val="Standard"/>
    <w:uiPriority w:val="10"/>
    <w:qFormat/>
    <w:rsid w:val="007F0BA1"/>
    <w:pPr>
      <w:numPr>
        <w:numId w:val="22"/>
      </w:numPr>
    </w:pPr>
  </w:style>
  <w:style w:type="paragraph" w:customStyle="1" w:styleId="berschrift2nummeriert">
    <w:name w:val="Überschrift 2 nummeriert"/>
    <w:basedOn w:val="berschrift2"/>
    <w:next w:val="Standard"/>
    <w:uiPriority w:val="10"/>
    <w:qFormat/>
    <w:rsid w:val="007F0BA1"/>
    <w:pPr>
      <w:numPr>
        <w:ilvl w:val="1"/>
        <w:numId w:val="22"/>
      </w:numPr>
    </w:pPr>
  </w:style>
  <w:style w:type="paragraph" w:customStyle="1" w:styleId="berschrift3nummeriert">
    <w:name w:val="Überschrift 3 nummeriert"/>
    <w:basedOn w:val="berschrift3"/>
    <w:next w:val="Standard"/>
    <w:uiPriority w:val="10"/>
    <w:qFormat/>
    <w:rsid w:val="007F0BA1"/>
    <w:pPr>
      <w:numPr>
        <w:ilvl w:val="2"/>
        <w:numId w:val="22"/>
      </w:numPr>
    </w:pPr>
  </w:style>
  <w:style w:type="paragraph" w:customStyle="1" w:styleId="berschrift4nummeriert">
    <w:name w:val="Überschrift 4 nummeriert"/>
    <w:basedOn w:val="berschrift4"/>
    <w:next w:val="Standard"/>
    <w:uiPriority w:val="10"/>
    <w:semiHidden/>
    <w:qFormat/>
    <w:rsid w:val="007F0BA1"/>
    <w:pPr>
      <w:numPr>
        <w:ilvl w:val="3"/>
        <w:numId w:val="22"/>
      </w:numPr>
    </w:pPr>
  </w:style>
  <w:style w:type="paragraph" w:styleId="Verzeichnis1">
    <w:name w:val="toc 1"/>
    <w:basedOn w:val="Standard"/>
    <w:next w:val="Standard"/>
    <w:autoRedefine/>
    <w:uiPriority w:val="39"/>
    <w:semiHidden/>
    <w:rsid w:val="007F36E0"/>
    <w:pPr>
      <w:pBdr>
        <w:bottom w:val="single" w:sz="4" w:space="1" w:color="auto"/>
        <w:between w:val="single" w:sz="4" w:space="1" w:color="auto"/>
      </w:pBdr>
      <w:tabs>
        <w:tab w:val="right" w:pos="9185"/>
      </w:tabs>
      <w:spacing w:line="324" w:lineRule="exact"/>
      <w:ind w:left="567" w:hanging="567"/>
    </w:pPr>
    <w:rPr>
      <w:b/>
      <w:bCs/>
      <w:noProof/>
      <w:sz w:val="24"/>
    </w:rPr>
  </w:style>
  <w:style w:type="paragraph" w:styleId="Verzeichnis2">
    <w:name w:val="toc 2"/>
    <w:basedOn w:val="Standard"/>
    <w:next w:val="Standard"/>
    <w:autoRedefine/>
    <w:uiPriority w:val="39"/>
    <w:semiHidden/>
    <w:rsid w:val="0087200B"/>
    <w:pPr>
      <w:pBdr>
        <w:bottom w:val="single" w:sz="4" w:space="1" w:color="auto"/>
        <w:between w:val="single" w:sz="4" w:space="1" w:color="auto"/>
      </w:pBdr>
      <w:tabs>
        <w:tab w:val="right" w:pos="9185"/>
      </w:tabs>
      <w:spacing w:line="324" w:lineRule="exact"/>
      <w:ind w:left="567" w:hanging="567"/>
    </w:pPr>
    <w:rPr>
      <w:noProof/>
      <w:sz w:val="24"/>
    </w:rPr>
  </w:style>
  <w:style w:type="paragraph" w:styleId="Verzeichnis3">
    <w:name w:val="toc 3"/>
    <w:basedOn w:val="Standard"/>
    <w:next w:val="Standard"/>
    <w:autoRedefine/>
    <w:uiPriority w:val="39"/>
    <w:semiHidden/>
    <w:rsid w:val="0087200B"/>
    <w:pPr>
      <w:pBdr>
        <w:bottom w:val="single" w:sz="4" w:space="1" w:color="auto"/>
        <w:between w:val="single" w:sz="4" w:space="1" w:color="auto"/>
      </w:pBdr>
      <w:tabs>
        <w:tab w:val="right" w:pos="9185"/>
      </w:tabs>
      <w:spacing w:line="360" w:lineRule="exact"/>
      <w:ind w:left="567" w:hanging="567"/>
    </w:pPr>
    <w:rPr>
      <w:noProof/>
      <w:sz w:val="24"/>
    </w:r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16"/>
    <w:semiHidden/>
    <w:rsid w:val="00CC3058"/>
    <w:pPr>
      <w:pBdr>
        <w:bottom w:val="single" w:sz="6" w:space="1" w:color="auto"/>
      </w:pBdr>
      <w:spacing w:before="30" w:line="170" w:lineRule="atLeast"/>
    </w:pPr>
    <w:rPr>
      <w:sz w:val="14"/>
      <w:szCs w:val="14"/>
    </w:rPr>
  </w:style>
  <w:style w:type="paragraph" w:customStyle="1" w:styleId="Nummerierung1">
    <w:name w:val="Nummerierung 1"/>
    <w:basedOn w:val="Standard"/>
    <w:uiPriority w:val="7"/>
    <w:rsid w:val="007F0BA1"/>
    <w:pPr>
      <w:numPr>
        <w:ilvl w:val="5"/>
        <w:numId w:val="22"/>
      </w:numPr>
    </w:pPr>
  </w:style>
  <w:style w:type="paragraph" w:customStyle="1" w:styleId="Nummerierung2">
    <w:name w:val="Nummerierung 2"/>
    <w:basedOn w:val="Nummerierung1"/>
    <w:uiPriority w:val="7"/>
    <w:rsid w:val="009804FC"/>
    <w:pPr>
      <w:numPr>
        <w:ilvl w:val="6"/>
      </w:numPr>
    </w:pPr>
  </w:style>
  <w:style w:type="character" w:styleId="Seitenzahl">
    <w:name w:val="page number"/>
    <w:basedOn w:val="Absatz-Standardschriftart"/>
    <w:uiPriority w:val="79"/>
    <w:semiHidden/>
    <w:rsid w:val="00E8428A"/>
  </w:style>
  <w:style w:type="paragraph" w:customStyle="1" w:styleId="Nummerierungabc">
    <w:name w:val="Nummerierung abc"/>
    <w:basedOn w:val="Listenabsatz"/>
    <w:uiPriority w:val="8"/>
    <w:qFormat/>
    <w:rsid w:val="007F0BA1"/>
    <w:pPr>
      <w:numPr>
        <w:ilvl w:val="8"/>
        <w:numId w:val="22"/>
      </w:numPr>
    </w:pPr>
  </w:style>
  <w:style w:type="paragraph" w:customStyle="1" w:styleId="Nummerierung3">
    <w:name w:val="Nummerierung 3"/>
    <w:basedOn w:val="Nummerierung2"/>
    <w:uiPriority w:val="7"/>
    <w:rsid w:val="005A357F"/>
    <w:pPr>
      <w:numPr>
        <w:ilvl w:val="7"/>
      </w:numPr>
    </w:pPr>
  </w:style>
  <w:style w:type="paragraph" w:customStyle="1" w:styleId="berschrift5nummeriert">
    <w:name w:val="Überschrift 5 nummeriert"/>
    <w:basedOn w:val="berschrift5"/>
    <w:next w:val="Standard"/>
    <w:uiPriority w:val="10"/>
    <w:semiHidden/>
    <w:qFormat/>
    <w:rsid w:val="007F0BA1"/>
    <w:pPr>
      <w:numPr>
        <w:ilvl w:val="4"/>
        <w:numId w:val="22"/>
      </w:numPr>
    </w:pPr>
  </w:style>
  <w:style w:type="paragraph" w:customStyle="1" w:styleId="Dokumentbezeichnung">
    <w:name w:val="Dokumentbezeichnung"/>
    <w:basedOn w:val="berschrift1"/>
    <w:next w:val="Standard"/>
    <w:uiPriority w:val="98"/>
    <w:semiHidden/>
    <w:rsid w:val="00283995"/>
    <w:pPr>
      <w:pageBreakBefore/>
      <w:numPr>
        <w:numId w:val="2"/>
      </w:numPr>
      <w:pBdr>
        <w:top w:val="single" w:sz="8" w:space="5" w:color="000000" w:themeColor="text1"/>
        <w:left w:val="single" w:sz="8" w:space="5" w:color="000000" w:themeColor="text1"/>
        <w:bottom w:val="single" w:sz="8" w:space="5" w:color="000000" w:themeColor="text1"/>
        <w:right w:val="single" w:sz="8" w:space="5" w:color="000000" w:themeColor="text1"/>
      </w:pBdr>
      <w:shd w:val="clear" w:color="auto" w:fill="000000" w:themeFill="text1"/>
      <w:spacing w:before="600" w:after="600"/>
      <w:ind w:right="125"/>
    </w:pPr>
    <w:rPr>
      <w:bCs w:val="0"/>
      <w:color w:val="FFFFFF" w:themeColor="background1"/>
      <w:spacing w:val="6"/>
      <w:sz w:val="40"/>
      <w:szCs w:val="52"/>
    </w:rPr>
  </w:style>
  <w:style w:type="character" w:styleId="Platzhaltertext">
    <w:name w:val="Placeholder Text"/>
    <w:basedOn w:val="Absatz-Standardschriftart"/>
    <w:uiPriority w:val="79"/>
    <w:semiHidden/>
    <w:rsid w:val="00BB47D3"/>
    <w:rPr>
      <w:color w:val="C1C1C1" w:themeColor="background2" w:themeShade="E6"/>
    </w:rPr>
  </w:style>
  <w:style w:type="paragraph" w:customStyle="1" w:styleId="ErstelltdurchVorlagenbauerchfrUniZrich">
    <w:name w:val="Erstellt durch Vorlagenbauer.ch für Uni Zürich"/>
    <w:basedOn w:val="Standard"/>
    <w:next w:val="Standard"/>
    <w:semiHidden/>
    <w:rsid w:val="00BB0EB7"/>
    <w:pPr>
      <w:shd w:val="clear" w:color="auto" w:fill="FFFFFF" w:themeFill="background1"/>
    </w:pPr>
  </w:style>
  <w:style w:type="paragraph" w:customStyle="1" w:styleId="Tabellenfolgezeile">
    <w:name w:val="Tabellenfolgezeile"/>
    <w:basedOn w:val="Standard"/>
    <w:next w:val="Standard"/>
    <w:uiPriority w:val="90"/>
    <w:semiHidden/>
    <w:qFormat/>
    <w:rsid w:val="0016774B"/>
    <w:pPr>
      <w:spacing w:line="20" w:lineRule="exact"/>
    </w:pPr>
    <w:rPr>
      <w:sz w:val="2"/>
      <w:szCs w:val="2"/>
    </w:rPr>
  </w:style>
  <w:style w:type="paragraph" w:styleId="Verzeichnis4">
    <w:name w:val="toc 4"/>
    <w:basedOn w:val="Standard"/>
    <w:next w:val="Standard"/>
    <w:autoRedefine/>
    <w:uiPriority w:val="39"/>
    <w:semiHidden/>
    <w:rsid w:val="0087200B"/>
    <w:pPr>
      <w:pBdr>
        <w:bottom w:val="single" w:sz="4" w:space="1" w:color="auto"/>
        <w:between w:val="single" w:sz="4" w:space="1" w:color="auto"/>
      </w:pBdr>
      <w:tabs>
        <w:tab w:val="right" w:pos="9185"/>
      </w:tabs>
      <w:spacing w:line="324" w:lineRule="exact"/>
      <w:ind w:left="851" w:hanging="851"/>
    </w:pPr>
  </w:style>
  <w:style w:type="paragraph" w:styleId="Verzeichnis5">
    <w:name w:val="toc 5"/>
    <w:basedOn w:val="Standard"/>
    <w:next w:val="Standard"/>
    <w:autoRedefine/>
    <w:uiPriority w:val="39"/>
    <w:semiHidden/>
    <w:rsid w:val="0087200B"/>
    <w:pPr>
      <w:pBdr>
        <w:bottom w:val="single" w:sz="4" w:space="1" w:color="auto"/>
        <w:between w:val="single" w:sz="4" w:space="1" w:color="auto"/>
      </w:pBdr>
      <w:tabs>
        <w:tab w:val="right" w:pos="9185"/>
      </w:tabs>
      <w:spacing w:line="324" w:lineRule="exact"/>
      <w:ind w:left="992" w:hanging="992"/>
    </w:pPr>
  </w:style>
  <w:style w:type="paragraph" w:styleId="Literaturverzeichnis">
    <w:name w:val="Bibliography"/>
    <w:basedOn w:val="Standard"/>
    <w:next w:val="Standard"/>
    <w:uiPriority w:val="37"/>
    <w:semiHidden/>
    <w:rsid w:val="00E02496"/>
  </w:style>
  <w:style w:type="paragraph" w:styleId="Index1">
    <w:name w:val="index 1"/>
    <w:basedOn w:val="Standard"/>
    <w:next w:val="Standard"/>
    <w:autoRedefine/>
    <w:uiPriority w:val="99"/>
    <w:semiHidden/>
    <w:rsid w:val="00C20DEA"/>
    <w:pPr>
      <w:spacing w:line="240" w:lineRule="auto"/>
      <w:ind w:left="200" w:hanging="200"/>
    </w:pPr>
  </w:style>
  <w:style w:type="numbering" w:customStyle="1" w:styleId="Nummerierteberschriften">
    <w:name w:val="Nummerierte Überschriften"/>
    <w:uiPriority w:val="99"/>
    <w:rsid w:val="007F0BA1"/>
    <w:pPr>
      <w:numPr>
        <w:numId w:val="3"/>
      </w:numPr>
    </w:pPr>
  </w:style>
  <w:style w:type="numbering" w:customStyle="1" w:styleId="Aufzhlungen">
    <w:name w:val="Aufzählungen"/>
    <w:uiPriority w:val="99"/>
    <w:rsid w:val="00AF236E"/>
    <w:pPr>
      <w:numPr>
        <w:numId w:val="5"/>
      </w:numPr>
    </w:pPr>
  </w:style>
  <w:style w:type="character" w:styleId="NichtaufgelsteErwhnung">
    <w:name w:val="Unresolved Mention"/>
    <w:basedOn w:val="Absatz-Standardschriftart"/>
    <w:uiPriority w:val="79"/>
    <w:semiHidden/>
    <w:unhideWhenUsed/>
    <w:rsid w:val="0021015E"/>
    <w:rPr>
      <w:color w:val="605E5C"/>
      <w:shd w:val="clear" w:color="auto" w:fill="E1DFDD"/>
    </w:rPr>
  </w:style>
  <w:style w:type="paragraph" w:customStyle="1" w:styleId="Organisationseinheit">
    <w:name w:val="Organisationseinheit"/>
    <w:basedOn w:val="Kopfzeile"/>
    <w:uiPriority w:val="99"/>
    <w:semiHidden/>
    <w:rsid w:val="00F23862"/>
    <w:pPr>
      <w:spacing w:line="216" w:lineRule="auto"/>
      <w:ind w:left="561"/>
    </w:pPr>
    <w:rPr>
      <w:rFonts w:ascii="Source Sans Pro SemiBold" w:hAnsi="Source Sans Pro SemiBold"/>
      <w:bCs/>
      <w:sz w:val="25"/>
      <w:szCs w:val="25"/>
    </w:rPr>
  </w:style>
  <w:style w:type="paragraph" w:customStyle="1" w:styleId="AbsenderKopfzeile">
    <w:name w:val="Absender Kopfzeile"/>
    <w:basedOn w:val="Kopfzeile"/>
    <w:uiPriority w:val="39"/>
    <w:semiHidden/>
    <w:qFormat/>
    <w:rsid w:val="009969ED"/>
    <w:pPr>
      <w:spacing w:line="262" w:lineRule="auto"/>
    </w:pPr>
    <w:rPr>
      <w:sz w:val="16"/>
      <w:szCs w:val="16"/>
    </w:rPr>
  </w:style>
  <w:style w:type="table" w:customStyle="1" w:styleId="UZHTabelle1">
    <w:name w:val="UZH: Tabelle 1"/>
    <w:basedOn w:val="NormaleTabelle"/>
    <w:uiPriority w:val="99"/>
    <w:rsid w:val="00B57230"/>
    <w:tblPr>
      <w:tblBorders>
        <w:bottom w:val="single" w:sz="4" w:space="0" w:color="auto"/>
        <w:insideH w:val="single" w:sz="4" w:space="0" w:color="auto"/>
      </w:tblBorders>
      <w:tblCellMar>
        <w:top w:w="40" w:type="dxa"/>
        <w:left w:w="0" w:type="dxa"/>
        <w:bottom w:w="51" w:type="dxa"/>
        <w:right w:w="113" w:type="dxa"/>
      </w:tblCellMar>
    </w:tblPr>
    <w:tblStylePr w:type="firstRow">
      <w:rPr>
        <w:b/>
      </w:rPr>
      <w:tblPr>
        <w:tblCellMar>
          <w:top w:w="40" w:type="dxa"/>
          <w:left w:w="0" w:type="dxa"/>
          <w:bottom w:w="45" w:type="dxa"/>
          <w:right w:w="0" w:type="dxa"/>
        </w:tblCellMar>
      </w:tblPr>
      <w:tcPr>
        <w:tcBorders>
          <w:top w:val="nil"/>
          <w:left w:val="nil"/>
          <w:bottom w:val="single" w:sz="8" w:space="0" w:color="auto"/>
          <w:right w:val="nil"/>
          <w:insideH w:val="nil"/>
          <w:insideV w:val="nil"/>
          <w:tl2br w:val="nil"/>
          <w:tr2bl w:val="nil"/>
        </w:tcBorders>
      </w:tcPr>
    </w:tblStylePr>
    <w:tblStylePr w:type="firstCol">
      <w:rPr>
        <w:rFonts w:asciiTheme="majorHAnsi" w:hAnsiTheme="majorHAnsi"/>
        <w:b/>
        <w:color w:val="auto"/>
      </w:rPr>
    </w:tblStylePr>
  </w:style>
  <w:style w:type="paragraph" w:customStyle="1" w:styleId="Fussnotentrennung">
    <w:name w:val="Fussnotentrennung"/>
    <w:basedOn w:val="Fuzeile"/>
    <w:semiHidden/>
    <w:qFormat/>
    <w:rsid w:val="00B40109"/>
  </w:style>
  <w:style w:type="paragraph" w:customStyle="1" w:styleId="Text8Pt">
    <w:name w:val="Text 8 Pt."/>
    <w:basedOn w:val="Standard"/>
    <w:semiHidden/>
    <w:qFormat/>
    <w:rsid w:val="00337D47"/>
    <w:pPr>
      <w:spacing w:line="220" w:lineRule="atLeast"/>
    </w:pPr>
    <w:rPr>
      <w:sz w:val="16"/>
      <w:szCs w:val="16"/>
    </w:rPr>
  </w:style>
  <w:style w:type="table" w:customStyle="1" w:styleId="UZHBeschluss">
    <w:name w:val="UZH: Beschluss"/>
    <w:basedOn w:val="NormaleTabelle"/>
    <w:uiPriority w:val="99"/>
    <w:rsid w:val="00B57230"/>
    <w:tblPr>
      <w:tblCellMar>
        <w:left w:w="0" w:type="dxa"/>
        <w:bottom w:w="204" w:type="dxa"/>
        <w:right w:w="113" w:type="dxa"/>
      </w:tblCellMar>
    </w:tblPr>
  </w:style>
  <w:style w:type="paragraph" w:customStyle="1" w:styleId="Traktandum-Titel2">
    <w:name w:val="Traktandum-Titel 2"/>
    <w:basedOn w:val="Standard"/>
    <w:next w:val="Standard"/>
    <w:uiPriority w:val="19"/>
    <w:qFormat/>
    <w:rsid w:val="004A7400"/>
    <w:pPr>
      <w:keepNext/>
      <w:numPr>
        <w:ilvl w:val="1"/>
        <w:numId w:val="8"/>
      </w:numPr>
      <w:spacing w:before="280"/>
    </w:pPr>
    <w:rPr>
      <w:b/>
    </w:rPr>
  </w:style>
  <w:style w:type="paragraph" w:customStyle="1" w:styleId="Adresse">
    <w:name w:val="Adresse"/>
    <w:basedOn w:val="Kopfzeile"/>
    <w:uiPriority w:val="79"/>
    <w:semiHidden/>
    <w:rsid w:val="005568AB"/>
    <w:pPr>
      <w:spacing w:line="262" w:lineRule="auto"/>
    </w:pPr>
    <w:rPr>
      <w:sz w:val="16"/>
      <w:szCs w:val="16"/>
    </w:rPr>
  </w:style>
  <w:style w:type="paragraph" w:customStyle="1" w:styleId="NummerierungTabelle">
    <w:name w:val="Nummerierung Tabelle"/>
    <w:uiPriority w:val="8"/>
    <w:qFormat/>
    <w:rsid w:val="00AE7A27"/>
    <w:pPr>
      <w:numPr>
        <w:ilvl w:val="5"/>
        <w:numId w:val="10"/>
      </w:numPr>
      <w:ind w:left="0" w:firstLine="0"/>
    </w:pPr>
    <w:rPr>
      <w:rFonts w:asciiTheme="majorHAnsi" w:hAnsiTheme="majorHAnsi"/>
    </w:rPr>
  </w:style>
  <w:style w:type="paragraph" w:customStyle="1" w:styleId="Titel30Pt">
    <w:name w:val="Titel 30 Pt"/>
    <w:basedOn w:val="Titel"/>
    <w:uiPriority w:val="11"/>
    <w:qFormat/>
    <w:rsid w:val="00E06041"/>
    <w:pPr>
      <w:spacing w:before="0" w:line="221" w:lineRule="auto"/>
    </w:pPr>
    <w:rPr>
      <w:sz w:val="60"/>
    </w:rPr>
  </w:style>
  <w:style w:type="paragraph" w:customStyle="1" w:styleId="Untertitel24Pt">
    <w:name w:val="Untertitel 24 Pt"/>
    <w:basedOn w:val="Untertitel"/>
    <w:uiPriority w:val="12"/>
    <w:qFormat/>
    <w:rsid w:val="00DE29B0"/>
    <w:pPr>
      <w:spacing w:before="60" w:after="160" w:line="400" w:lineRule="atLeast"/>
    </w:pPr>
    <w:rPr>
      <w:sz w:val="48"/>
      <w:szCs w:val="48"/>
    </w:rPr>
  </w:style>
  <w:style w:type="paragraph" w:customStyle="1" w:styleId="Text16Pt">
    <w:name w:val="Text 16 Pt"/>
    <w:basedOn w:val="Untertitel24Pt"/>
    <w:qFormat/>
    <w:rsid w:val="005E6805"/>
    <w:pPr>
      <w:spacing w:before="160" w:after="0" w:line="240" w:lineRule="auto"/>
      <w:contextualSpacing/>
    </w:pPr>
    <w:rPr>
      <w:sz w:val="32"/>
      <w:szCs w:val="32"/>
    </w:rPr>
  </w:style>
  <w:style w:type="paragraph" w:customStyle="1" w:styleId="Text8Pt0">
    <w:name w:val="Text 8 Pt"/>
    <w:basedOn w:val="Standard"/>
    <w:semiHidden/>
    <w:qFormat/>
    <w:rsid w:val="001B2CF1"/>
    <w:pPr>
      <w:spacing w:line="220" w:lineRule="atLeast"/>
    </w:pPr>
    <w:rPr>
      <w:sz w:val="16"/>
      <w:szCs w:val="16"/>
    </w:rPr>
  </w:style>
  <w:style w:type="table" w:customStyle="1" w:styleId="UZHTabelleFusszeile">
    <w:name w:val="UZH Tabelle: Fusszeile"/>
    <w:basedOn w:val="NormaleTabelle"/>
    <w:uiPriority w:val="99"/>
    <w:rsid w:val="00924573"/>
    <w:pPr>
      <w:spacing w:line="240" w:lineRule="auto"/>
      <w:jc w:val="center"/>
    </w:pPr>
    <w:tblPr>
      <w:tblBorders>
        <w:insideV w:val="single" w:sz="2" w:space="0" w:color="808080"/>
      </w:tblBorders>
    </w:tblPr>
    <w:tcPr>
      <w:vAlign w:val="center"/>
    </w:tcPr>
  </w:style>
  <w:style w:type="paragraph" w:customStyle="1" w:styleId="CitaviBibliographyHeading">
    <w:name w:val="Citavi Bibliography Heading"/>
    <w:basedOn w:val="Standard"/>
    <w:link w:val="CitaviBibliographyHeadingZchn"/>
    <w:uiPriority w:val="99"/>
    <w:rsid w:val="0021014D"/>
    <w:rPr>
      <w:rFonts w:ascii="Times New Roman" w:hAnsi="Times New Roman" w:cs="Times New Roman"/>
    </w:rPr>
  </w:style>
  <w:style w:type="character" w:customStyle="1" w:styleId="CitaviBibliographyHeadingZchn">
    <w:name w:val="Citavi Bibliography Heading Zchn"/>
    <w:basedOn w:val="Absatz-Standardschriftart"/>
    <w:link w:val="CitaviBibliographyHeading"/>
    <w:rsid w:val="0021014D"/>
    <w:rPr>
      <w:rFonts w:ascii="Times New Roman" w:hAnsi="Times New Roman" w:cs="Times New Roman"/>
    </w:rPr>
  </w:style>
  <w:style w:type="paragraph" w:customStyle="1" w:styleId="CitaviBibliographyEntry">
    <w:name w:val="Citavi Bibliography Entry"/>
    <w:basedOn w:val="Standard"/>
    <w:link w:val="CitaviBibliographyEntryZchn"/>
    <w:uiPriority w:val="99"/>
    <w:rsid w:val="0021014D"/>
    <w:pPr>
      <w:spacing w:after="120"/>
    </w:pPr>
    <w:rPr>
      <w:rFonts w:ascii="Times New Roman" w:hAnsi="Times New Roman" w:cs="Times New Roman"/>
    </w:rPr>
  </w:style>
  <w:style w:type="character" w:customStyle="1" w:styleId="CitaviBibliographyEntryZchn">
    <w:name w:val="Citavi Bibliography Entry Zchn"/>
    <w:basedOn w:val="Absatz-Standardschriftart"/>
    <w:link w:val="CitaviBibliographyEntry"/>
    <w:uiPriority w:val="99"/>
    <w:rsid w:val="0021014D"/>
    <w:rPr>
      <w:rFonts w:ascii="Times New Roman" w:hAnsi="Times New Roman" w:cs="Times New Roman"/>
    </w:rPr>
  </w:style>
  <w:style w:type="character" w:styleId="Kommentarzeichen">
    <w:name w:val="annotation reference"/>
    <w:basedOn w:val="Absatz-Standardschriftart"/>
    <w:uiPriority w:val="79"/>
    <w:semiHidden/>
    <w:unhideWhenUsed/>
    <w:rsid w:val="00B43733"/>
    <w:rPr>
      <w:sz w:val="16"/>
      <w:szCs w:val="16"/>
    </w:rPr>
  </w:style>
  <w:style w:type="paragraph" w:styleId="Kommentartext">
    <w:name w:val="annotation text"/>
    <w:basedOn w:val="Standard"/>
    <w:link w:val="KommentartextZchn"/>
    <w:uiPriority w:val="79"/>
    <w:unhideWhenUsed/>
    <w:rsid w:val="00B43733"/>
    <w:pPr>
      <w:spacing w:line="240" w:lineRule="auto"/>
    </w:pPr>
  </w:style>
  <w:style w:type="character" w:customStyle="1" w:styleId="KommentartextZchn">
    <w:name w:val="Kommentartext Zchn"/>
    <w:basedOn w:val="Absatz-Standardschriftart"/>
    <w:link w:val="Kommentartext"/>
    <w:uiPriority w:val="79"/>
    <w:rsid w:val="00B43733"/>
  </w:style>
  <w:style w:type="paragraph" w:styleId="berarbeitung">
    <w:name w:val="Revision"/>
    <w:hidden/>
    <w:uiPriority w:val="99"/>
    <w:semiHidden/>
    <w:rsid w:val="004114C8"/>
    <w:pPr>
      <w:spacing w:line="240" w:lineRule="auto"/>
    </w:pPr>
  </w:style>
  <w:style w:type="paragraph" w:styleId="Kommentarthema">
    <w:name w:val="annotation subject"/>
    <w:basedOn w:val="Kommentartext"/>
    <w:next w:val="Kommentartext"/>
    <w:link w:val="KommentarthemaZchn"/>
    <w:uiPriority w:val="79"/>
    <w:semiHidden/>
    <w:unhideWhenUsed/>
    <w:rsid w:val="004B3C83"/>
    <w:rPr>
      <w:b/>
      <w:bCs/>
    </w:rPr>
  </w:style>
  <w:style w:type="character" w:customStyle="1" w:styleId="KommentarthemaZchn">
    <w:name w:val="Kommentarthema Zchn"/>
    <w:basedOn w:val="KommentartextZchn"/>
    <w:link w:val="Kommentarthema"/>
    <w:uiPriority w:val="79"/>
    <w:semiHidden/>
    <w:rsid w:val="004B3C83"/>
    <w:rPr>
      <w:b/>
      <w:bCs/>
    </w:rPr>
  </w:style>
  <w:style w:type="paragraph" w:customStyle="1" w:styleId="CitaviChapterBibliographyHeading">
    <w:name w:val="Citavi Chapter Bibliography Heading"/>
    <w:basedOn w:val="berschrift2"/>
    <w:link w:val="CitaviChapterBibliographyHeadingZchn"/>
    <w:uiPriority w:val="99"/>
    <w:rsid w:val="006A4381"/>
  </w:style>
  <w:style w:type="character" w:customStyle="1" w:styleId="ListenabsatzZchn">
    <w:name w:val="Listenabsatz Zchn"/>
    <w:basedOn w:val="Absatz-Standardschriftart"/>
    <w:link w:val="Listenabsatz"/>
    <w:uiPriority w:val="34"/>
    <w:rsid w:val="006A4381"/>
  </w:style>
  <w:style w:type="character" w:customStyle="1" w:styleId="Aufzhlung1Zchn">
    <w:name w:val="Aufzählung 1 Zchn"/>
    <w:basedOn w:val="ListenabsatzZchn"/>
    <w:link w:val="Aufzhlung1"/>
    <w:uiPriority w:val="6"/>
    <w:rsid w:val="006A4381"/>
  </w:style>
  <w:style w:type="character" w:customStyle="1" w:styleId="CitaviChapterBibliographyHeadingZchn">
    <w:name w:val="Citavi Chapter Bibliography Heading Zchn"/>
    <w:basedOn w:val="Aufzhlung1Zchn"/>
    <w:link w:val="CitaviChapterBibliographyHeading"/>
    <w:uiPriority w:val="99"/>
    <w:rsid w:val="006A4381"/>
    <w:rPr>
      <w:rFonts w:asciiTheme="majorHAnsi" w:eastAsiaTheme="majorEastAsia" w:hAnsiTheme="majorHAnsi" w:cstheme="majorBidi"/>
      <w:b/>
      <w:bCs/>
    </w:rPr>
  </w:style>
  <w:style w:type="paragraph" w:customStyle="1" w:styleId="CitaviBibliographySubheading1">
    <w:name w:val="Citavi Bibliography Subheading 1"/>
    <w:basedOn w:val="berschrift2"/>
    <w:link w:val="CitaviBibliographySubheading1Zchn"/>
    <w:uiPriority w:val="99"/>
    <w:rsid w:val="006A4381"/>
    <w:pPr>
      <w:ind w:left="227"/>
      <w:outlineLvl w:val="9"/>
    </w:pPr>
    <w:rPr>
      <w:rFonts w:ascii="Times New Roman" w:hAnsi="Times New Roman" w:cs="Times New Roman"/>
    </w:rPr>
  </w:style>
  <w:style w:type="character" w:customStyle="1" w:styleId="CitaviBibliographySubheading1Zchn">
    <w:name w:val="Citavi Bibliography Subheading 1 Zchn"/>
    <w:basedOn w:val="Aufzhlung1Zchn"/>
    <w:link w:val="CitaviBibliographySubheading1"/>
    <w:uiPriority w:val="99"/>
    <w:rsid w:val="006A4381"/>
    <w:rPr>
      <w:rFonts w:ascii="Times New Roman" w:eastAsiaTheme="majorEastAsia" w:hAnsi="Times New Roman" w:cs="Times New Roman"/>
      <w:b/>
      <w:bCs/>
    </w:rPr>
  </w:style>
  <w:style w:type="paragraph" w:customStyle="1" w:styleId="CitaviBibliographySubheading2">
    <w:name w:val="Citavi Bibliography Subheading 2"/>
    <w:basedOn w:val="berschrift3"/>
    <w:link w:val="CitaviBibliographySubheading2Zchn"/>
    <w:uiPriority w:val="99"/>
    <w:rsid w:val="006A4381"/>
    <w:pPr>
      <w:ind w:left="227"/>
      <w:outlineLvl w:val="9"/>
    </w:pPr>
    <w:rPr>
      <w:rFonts w:ascii="Times New Roman" w:hAnsi="Times New Roman" w:cs="Times New Roman"/>
    </w:rPr>
  </w:style>
  <w:style w:type="character" w:customStyle="1" w:styleId="CitaviBibliographySubheading2Zchn">
    <w:name w:val="Citavi Bibliography Subheading 2 Zchn"/>
    <w:basedOn w:val="Aufzhlung1Zchn"/>
    <w:link w:val="CitaviBibliographySubheading2"/>
    <w:uiPriority w:val="99"/>
    <w:rsid w:val="006A4381"/>
    <w:rPr>
      <w:rFonts w:ascii="Times New Roman" w:eastAsiaTheme="majorEastAsia" w:hAnsi="Times New Roman" w:cs="Times New Roman"/>
      <w:b/>
      <w:szCs w:val="24"/>
    </w:rPr>
  </w:style>
  <w:style w:type="paragraph" w:customStyle="1" w:styleId="CitaviBibliographySubheading3">
    <w:name w:val="Citavi Bibliography Subheading 3"/>
    <w:basedOn w:val="berschrift4"/>
    <w:link w:val="CitaviBibliographySubheading3Zchn"/>
    <w:uiPriority w:val="99"/>
    <w:rsid w:val="006A4381"/>
    <w:pPr>
      <w:ind w:left="227"/>
      <w:outlineLvl w:val="9"/>
    </w:pPr>
    <w:rPr>
      <w:rFonts w:ascii="Times New Roman" w:hAnsi="Times New Roman" w:cs="Times New Roman"/>
    </w:rPr>
  </w:style>
  <w:style w:type="character" w:customStyle="1" w:styleId="CitaviBibliographySubheading3Zchn">
    <w:name w:val="Citavi Bibliography Subheading 3 Zchn"/>
    <w:basedOn w:val="Aufzhlung1Zchn"/>
    <w:link w:val="CitaviBibliographySubheading3"/>
    <w:uiPriority w:val="99"/>
    <w:rsid w:val="006A4381"/>
    <w:rPr>
      <w:rFonts w:ascii="Times New Roman" w:eastAsiaTheme="majorEastAsia" w:hAnsi="Times New Roman" w:cs="Times New Roman"/>
    </w:rPr>
  </w:style>
  <w:style w:type="paragraph" w:customStyle="1" w:styleId="CitaviBibliographySubheading4">
    <w:name w:val="Citavi Bibliography Subheading 4"/>
    <w:basedOn w:val="berschrift5"/>
    <w:link w:val="CitaviBibliographySubheading4Zchn"/>
    <w:uiPriority w:val="99"/>
    <w:rsid w:val="006A4381"/>
    <w:pPr>
      <w:ind w:left="227"/>
      <w:outlineLvl w:val="9"/>
    </w:pPr>
    <w:rPr>
      <w:rFonts w:ascii="Times New Roman" w:hAnsi="Times New Roman" w:cs="Times New Roman"/>
    </w:rPr>
  </w:style>
  <w:style w:type="character" w:customStyle="1" w:styleId="CitaviBibliographySubheading4Zchn">
    <w:name w:val="Citavi Bibliography Subheading 4 Zchn"/>
    <w:basedOn w:val="Aufzhlung1Zchn"/>
    <w:link w:val="CitaviBibliographySubheading4"/>
    <w:uiPriority w:val="99"/>
    <w:rsid w:val="006A4381"/>
    <w:rPr>
      <w:rFonts w:ascii="Times New Roman" w:eastAsiaTheme="majorEastAsia" w:hAnsi="Times New Roman" w:cs="Times New Roman"/>
    </w:rPr>
  </w:style>
  <w:style w:type="paragraph" w:customStyle="1" w:styleId="CitaviBibliographySubheading5">
    <w:name w:val="Citavi Bibliography Subheading 5"/>
    <w:basedOn w:val="berschrift6"/>
    <w:link w:val="CitaviBibliographySubheading5Zchn"/>
    <w:uiPriority w:val="99"/>
    <w:rsid w:val="006A4381"/>
    <w:pPr>
      <w:ind w:left="227"/>
      <w:outlineLvl w:val="9"/>
    </w:pPr>
    <w:rPr>
      <w:rFonts w:ascii="Times New Roman" w:hAnsi="Times New Roman" w:cs="Times New Roman"/>
    </w:rPr>
  </w:style>
  <w:style w:type="character" w:customStyle="1" w:styleId="CitaviBibliographySubheading5Zchn">
    <w:name w:val="Citavi Bibliography Subheading 5 Zchn"/>
    <w:basedOn w:val="Aufzhlung1Zchn"/>
    <w:link w:val="CitaviBibliographySubheading5"/>
    <w:uiPriority w:val="99"/>
    <w:rsid w:val="006A4381"/>
    <w:rPr>
      <w:rFonts w:ascii="Times New Roman" w:eastAsiaTheme="majorEastAsia" w:hAnsi="Times New Roman" w:cs="Times New Roman"/>
    </w:rPr>
  </w:style>
  <w:style w:type="paragraph" w:customStyle="1" w:styleId="CitaviBibliographySubheading6">
    <w:name w:val="Citavi Bibliography Subheading 6"/>
    <w:basedOn w:val="berschrift7"/>
    <w:link w:val="CitaviBibliographySubheading6Zchn"/>
    <w:uiPriority w:val="99"/>
    <w:rsid w:val="006A4381"/>
    <w:pPr>
      <w:ind w:left="227"/>
      <w:outlineLvl w:val="9"/>
    </w:pPr>
    <w:rPr>
      <w:rFonts w:ascii="Times New Roman" w:hAnsi="Times New Roman" w:cs="Times New Roman"/>
    </w:rPr>
  </w:style>
  <w:style w:type="character" w:customStyle="1" w:styleId="CitaviBibliographySubheading6Zchn">
    <w:name w:val="Citavi Bibliography Subheading 6 Zchn"/>
    <w:basedOn w:val="Aufzhlung1Zchn"/>
    <w:link w:val="CitaviBibliographySubheading6"/>
    <w:uiPriority w:val="99"/>
    <w:rsid w:val="006A4381"/>
    <w:rPr>
      <w:rFonts w:ascii="Times New Roman" w:eastAsiaTheme="majorEastAsia" w:hAnsi="Times New Roman" w:cs="Times New Roman"/>
      <w:i/>
      <w:iCs/>
    </w:rPr>
  </w:style>
  <w:style w:type="paragraph" w:customStyle="1" w:styleId="CitaviBibliographySubheading7">
    <w:name w:val="Citavi Bibliography Subheading 7"/>
    <w:basedOn w:val="berschrift8"/>
    <w:link w:val="CitaviBibliographySubheading7Zchn"/>
    <w:uiPriority w:val="99"/>
    <w:rsid w:val="006A4381"/>
    <w:pPr>
      <w:ind w:left="227"/>
      <w:outlineLvl w:val="9"/>
    </w:pPr>
    <w:rPr>
      <w:rFonts w:ascii="Times New Roman" w:hAnsi="Times New Roman" w:cs="Times New Roman"/>
    </w:rPr>
  </w:style>
  <w:style w:type="character" w:customStyle="1" w:styleId="CitaviBibliographySubheading7Zchn">
    <w:name w:val="Citavi Bibliography Subheading 7 Zchn"/>
    <w:basedOn w:val="Aufzhlung1Zchn"/>
    <w:link w:val="CitaviBibliographySubheading7"/>
    <w:uiPriority w:val="99"/>
    <w:rsid w:val="006A4381"/>
    <w:rPr>
      <w:rFonts w:ascii="Times New Roman" w:eastAsiaTheme="majorEastAsia" w:hAnsi="Times New Roman" w:cs="Times New Roman"/>
      <w:color w:val="272727" w:themeColor="text1" w:themeTint="D8"/>
      <w:sz w:val="21"/>
      <w:szCs w:val="21"/>
    </w:rPr>
  </w:style>
  <w:style w:type="paragraph" w:customStyle="1" w:styleId="CitaviBibliographySubheading8">
    <w:name w:val="Citavi Bibliography Subheading 8"/>
    <w:basedOn w:val="berschrift9"/>
    <w:link w:val="CitaviBibliographySubheading8Zchn"/>
    <w:uiPriority w:val="99"/>
    <w:rsid w:val="006A4381"/>
    <w:pPr>
      <w:ind w:left="227"/>
      <w:outlineLvl w:val="9"/>
    </w:pPr>
    <w:rPr>
      <w:rFonts w:ascii="Times New Roman" w:hAnsi="Times New Roman" w:cs="Times New Roman"/>
    </w:rPr>
  </w:style>
  <w:style w:type="character" w:customStyle="1" w:styleId="CitaviBibliographySubheading8Zchn">
    <w:name w:val="Citavi Bibliography Subheading 8 Zchn"/>
    <w:basedOn w:val="Aufzhlung1Zchn"/>
    <w:link w:val="CitaviBibliographySubheading8"/>
    <w:uiPriority w:val="99"/>
    <w:rsid w:val="006A4381"/>
    <w:rPr>
      <w:rFonts w:ascii="Times New Roman" w:eastAsiaTheme="majorEastAsia" w:hAnsi="Times New Roman" w:cs="Times New Roman"/>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5702">
      <w:bodyDiv w:val="1"/>
      <w:marLeft w:val="0"/>
      <w:marRight w:val="0"/>
      <w:marTop w:val="0"/>
      <w:marBottom w:val="0"/>
      <w:divBdr>
        <w:top w:val="none" w:sz="0" w:space="0" w:color="auto"/>
        <w:left w:val="none" w:sz="0" w:space="0" w:color="auto"/>
        <w:bottom w:val="none" w:sz="0" w:space="0" w:color="auto"/>
        <w:right w:val="none" w:sz="0" w:space="0" w:color="auto"/>
      </w:divBdr>
      <w:divsChild>
        <w:div w:id="899025420">
          <w:marLeft w:val="0"/>
          <w:marRight w:val="0"/>
          <w:marTop w:val="0"/>
          <w:marBottom w:val="0"/>
          <w:divBdr>
            <w:top w:val="none" w:sz="0" w:space="0" w:color="auto"/>
            <w:left w:val="none" w:sz="0" w:space="0" w:color="auto"/>
            <w:bottom w:val="none" w:sz="0" w:space="0" w:color="auto"/>
            <w:right w:val="none" w:sz="0" w:space="0" w:color="auto"/>
          </w:divBdr>
          <w:divsChild>
            <w:div w:id="38379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1296">
      <w:bodyDiv w:val="1"/>
      <w:marLeft w:val="0"/>
      <w:marRight w:val="0"/>
      <w:marTop w:val="0"/>
      <w:marBottom w:val="0"/>
      <w:divBdr>
        <w:top w:val="none" w:sz="0" w:space="0" w:color="auto"/>
        <w:left w:val="none" w:sz="0" w:space="0" w:color="auto"/>
        <w:bottom w:val="none" w:sz="0" w:space="0" w:color="auto"/>
        <w:right w:val="none" w:sz="0" w:space="0" w:color="auto"/>
      </w:divBdr>
    </w:div>
    <w:div w:id="707876752">
      <w:bodyDiv w:val="1"/>
      <w:marLeft w:val="0"/>
      <w:marRight w:val="0"/>
      <w:marTop w:val="0"/>
      <w:marBottom w:val="0"/>
      <w:divBdr>
        <w:top w:val="none" w:sz="0" w:space="0" w:color="auto"/>
        <w:left w:val="none" w:sz="0" w:space="0" w:color="auto"/>
        <w:bottom w:val="none" w:sz="0" w:space="0" w:color="auto"/>
        <w:right w:val="none" w:sz="0" w:space="0" w:color="auto"/>
      </w:divBdr>
      <w:divsChild>
        <w:div w:id="568223847">
          <w:marLeft w:val="446"/>
          <w:marRight w:val="0"/>
          <w:marTop w:val="0"/>
          <w:marBottom w:val="0"/>
          <w:divBdr>
            <w:top w:val="none" w:sz="0" w:space="0" w:color="auto"/>
            <w:left w:val="none" w:sz="0" w:space="0" w:color="auto"/>
            <w:bottom w:val="none" w:sz="0" w:space="0" w:color="auto"/>
            <w:right w:val="none" w:sz="0" w:space="0" w:color="auto"/>
          </w:divBdr>
        </w:div>
        <w:div w:id="1449856752">
          <w:marLeft w:val="446"/>
          <w:marRight w:val="0"/>
          <w:marTop w:val="0"/>
          <w:marBottom w:val="0"/>
          <w:divBdr>
            <w:top w:val="none" w:sz="0" w:space="0" w:color="auto"/>
            <w:left w:val="none" w:sz="0" w:space="0" w:color="auto"/>
            <w:bottom w:val="none" w:sz="0" w:space="0" w:color="auto"/>
            <w:right w:val="none" w:sz="0" w:space="0" w:color="auto"/>
          </w:divBdr>
        </w:div>
      </w:divsChild>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950164470">
      <w:bodyDiv w:val="1"/>
      <w:marLeft w:val="0"/>
      <w:marRight w:val="0"/>
      <w:marTop w:val="0"/>
      <w:marBottom w:val="0"/>
      <w:divBdr>
        <w:top w:val="none" w:sz="0" w:space="0" w:color="auto"/>
        <w:left w:val="none" w:sz="0" w:space="0" w:color="auto"/>
        <w:bottom w:val="none" w:sz="0" w:space="0" w:color="auto"/>
        <w:right w:val="none" w:sz="0" w:space="0" w:color="auto"/>
      </w:divBdr>
    </w:div>
    <w:div w:id="963997183">
      <w:bodyDiv w:val="1"/>
      <w:marLeft w:val="0"/>
      <w:marRight w:val="0"/>
      <w:marTop w:val="0"/>
      <w:marBottom w:val="0"/>
      <w:divBdr>
        <w:top w:val="none" w:sz="0" w:space="0" w:color="auto"/>
        <w:left w:val="none" w:sz="0" w:space="0" w:color="auto"/>
        <w:bottom w:val="none" w:sz="0" w:space="0" w:color="auto"/>
        <w:right w:val="none" w:sz="0" w:space="0" w:color="auto"/>
      </w:divBdr>
      <w:divsChild>
        <w:div w:id="1045983695">
          <w:marLeft w:val="0"/>
          <w:marRight w:val="0"/>
          <w:marTop w:val="0"/>
          <w:marBottom w:val="0"/>
          <w:divBdr>
            <w:top w:val="none" w:sz="0" w:space="0" w:color="auto"/>
            <w:left w:val="none" w:sz="0" w:space="0" w:color="auto"/>
            <w:bottom w:val="none" w:sz="0" w:space="0" w:color="auto"/>
            <w:right w:val="none" w:sz="0" w:space="0" w:color="auto"/>
          </w:divBdr>
          <w:divsChild>
            <w:div w:id="114689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496762">
      <w:bodyDiv w:val="1"/>
      <w:marLeft w:val="0"/>
      <w:marRight w:val="0"/>
      <w:marTop w:val="0"/>
      <w:marBottom w:val="0"/>
      <w:divBdr>
        <w:top w:val="none" w:sz="0" w:space="0" w:color="auto"/>
        <w:left w:val="none" w:sz="0" w:space="0" w:color="auto"/>
        <w:bottom w:val="none" w:sz="0" w:space="0" w:color="auto"/>
        <w:right w:val="none" w:sz="0" w:space="0" w:color="auto"/>
      </w:divBdr>
    </w:div>
    <w:div w:id="1097020252">
      <w:bodyDiv w:val="1"/>
      <w:marLeft w:val="0"/>
      <w:marRight w:val="0"/>
      <w:marTop w:val="0"/>
      <w:marBottom w:val="0"/>
      <w:divBdr>
        <w:top w:val="none" w:sz="0" w:space="0" w:color="auto"/>
        <w:left w:val="none" w:sz="0" w:space="0" w:color="auto"/>
        <w:bottom w:val="none" w:sz="0" w:space="0" w:color="auto"/>
        <w:right w:val="none" w:sz="0" w:space="0" w:color="auto"/>
      </w:divBdr>
      <w:divsChild>
        <w:div w:id="1759206478">
          <w:marLeft w:val="0"/>
          <w:marRight w:val="0"/>
          <w:marTop w:val="0"/>
          <w:marBottom w:val="0"/>
          <w:divBdr>
            <w:top w:val="none" w:sz="0" w:space="0" w:color="auto"/>
            <w:left w:val="none" w:sz="0" w:space="0" w:color="auto"/>
            <w:bottom w:val="none" w:sz="0" w:space="0" w:color="auto"/>
            <w:right w:val="none" w:sz="0" w:space="0" w:color="auto"/>
          </w:divBdr>
          <w:divsChild>
            <w:div w:id="141539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65771">
      <w:bodyDiv w:val="1"/>
      <w:marLeft w:val="0"/>
      <w:marRight w:val="0"/>
      <w:marTop w:val="0"/>
      <w:marBottom w:val="0"/>
      <w:divBdr>
        <w:top w:val="none" w:sz="0" w:space="0" w:color="auto"/>
        <w:left w:val="none" w:sz="0" w:space="0" w:color="auto"/>
        <w:bottom w:val="none" w:sz="0" w:space="0" w:color="auto"/>
        <w:right w:val="none" w:sz="0" w:space="0" w:color="auto"/>
      </w:divBdr>
      <w:divsChild>
        <w:div w:id="203257459">
          <w:marLeft w:val="0"/>
          <w:marRight w:val="0"/>
          <w:marTop w:val="0"/>
          <w:marBottom w:val="0"/>
          <w:divBdr>
            <w:top w:val="none" w:sz="0" w:space="0" w:color="auto"/>
            <w:left w:val="none" w:sz="0" w:space="0" w:color="auto"/>
            <w:bottom w:val="none" w:sz="0" w:space="0" w:color="auto"/>
            <w:right w:val="none" w:sz="0" w:space="0" w:color="auto"/>
          </w:divBdr>
          <w:divsChild>
            <w:div w:id="100004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1872">
      <w:bodyDiv w:val="1"/>
      <w:marLeft w:val="0"/>
      <w:marRight w:val="0"/>
      <w:marTop w:val="0"/>
      <w:marBottom w:val="0"/>
      <w:divBdr>
        <w:top w:val="none" w:sz="0" w:space="0" w:color="auto"/>
        <w:left w:val="none" w:sz="0" w:space="0" w:color="auto"/>
        <w:bottom w:val="none" w:sz="0" w:space="0" w:color="auto"/>
        <w:right w:val="none" w:sz="0" w:space="0" w:color="auto"/>
      </w:divBdr>
    </w:div>
    <w:div w:id="1866862485">
      <w:bodyDiv w:val="1"/>
      <w:marLeft w:val="0"/>
      <w:marRight w:val="0"/>
      <w:marTop w:val="0"/>
      <w:marBottom w:val="0"/>
      <w:divBdr>
        <w:top w:val="none" w:sz="0" w:space="0" w:color="auto"/>
        <w:left w:val="none" w:sz="0" w:space="0" w:color="auto"/>
        <w:bottom w:val="none" w:sz="0" w:space="0" w:color="auto"/>
        <w:right w:val="none" w:sz="0" w:space="0" w:color="auto"/>
      </w:divBdr>
    </w:div>
    <w:div w:id="1879775929">
      <w:bodyDiv w:val="1"/>
      <w:marLeft w:val="0"/>
      <w:marRight w:val="0"/>
      <w:marTop w:val="0"/>
      <w:marBottom w:val="0"/>
      <w:divBdr>
        <w:top w:val="none" w:sz="0" w:space="0" w:color="auto"/>
        <w:left w:val="none" w:sz="0" w:space="0" w:color="auto"/>
        <w:bottom w:val="none" w:sz="0" w:space="0" w:color="auto"/>
        <w:right w:val="none" w:sz="0" w:space="0" w:color="auto"/>
      </w:divBdr>
      <w:divsChild>
        <w:div w:id="573129909">
          <w:marLeft w:val="0"/>
          <w:marRight w:val="0"/>
          <w:marTop w:val="0"/>
          <w:marBottom w:val="0"/>
          <w:divBdr>
            <w:top w:val="none" w:sz="0" w:space="0" w:color="auto"/>
            <w:left w:val="none" w:sz="0" w:space="0" w:color="auto"/>
            <w:bottom w:val="none" w:sz="0" w:space="0" w:color="auto"/>
            <w:right w:val="none" w:sz="0" w:space="0" w:color="auto"/>
          </w:divBdr>
          <w:divsChild>
            <w:div w:id="200411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0000">
      <w:bodyDiv w:val="1"/>
      <w:marLeft w:val="0"/>
      <w:marRight w:val="0"/>
      <w:marTop w:val="0"/>
      <w:marBottom w:val="0"/>
      <w:divBdr>
        <w:top w:val="none" w:sz="0" w:space="0" w:color="auto"/>
        <w:left w:val="none" w:sz="0" w:space="0" w:color="auto"/>
        <w:bottom w:val="none" w:sz="0" w:space="0" w:color="auto"/>
        <w:right w:val="none" w:sz="0" w:space="0" w:color="auto"/>
      </w:divBdr>
      <w:divsChild>
        <w:div w:id="128133042">
          <w:marLeft w:val="0"/>
          <w:marRight w:val="0"/>
          <w:marTop w:val="0"/>
          <w:marBottom w:val="0"/>
          <w:divBdr>
            <w:top w:val="none" w:sz="0" w:space="0" w:color="auto"/>
            <w:left w:val="none" w:sz="0" w:space="0" w:color="auto"/>
            <w:bottom w:val="none" w:sz="0" w:space="0" w:color="auto"/>
            <w:right w:val="none" w:sz="0" w:space="0" w:color="auto"/>
          </w:divBdr>
          <w:divsChild>
            <w:div w:id="104976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337169">
      <w:bodyDiv w:val="1"/>
      <w:marLeft w:val="0"/>
      <w:marRight w:val="0"/>
      <w:marTop w:val="0"/>
      <w:marBottom w:val="0"/>
      <w:divBdr>
        <w:top w:val="none" w:sz="0" w:space="0" w:color="auto"/>
        <w:left w:val="none" w:sz="0" w:space="0" w:color="auto"/>
        <w:bottom w:val="none" w:sz="0" w:space="0" w:color="auto"/>
        <w:right w:val="none" w:sz="0" w:space="0" w:color="auto"/>
      </w:divBdr>
      <w:divsChild>
        <w:div w:id="1492133587">
          <w:marLeft w:val="0"/>
          <w:marRight w:val="0"/>
          <w:marTop w:val="0"/>
          <w:marBottom w:val="0"/>
          <w:divBdr>
            <w:top w:val="none" w:sz="0" w:space="0" w:color="auto"/>
            <w:left w:val="none" w:sz="0" w:space="0" w:color="auto"/>
            <w:bottom w:val="none" w:sz="0" w:space="0" w:color="auto"/>
            <w:right w:val="none" w:sz="0" w:space="0" w:color="auto"/>
          </w:divBdr>
          <w:divsChild>
            <w:div w:id="60103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697909">
      <w:bodyDiv w:val="1"/>
      <w:marLeft w:val="0"/>
      <w:marRight w:val="0"/>
      <w:marTop w:val="0"/>
      <w:marBottom w:val="0"/>
      <w:divBdr>
        <w:top w:val="none" w:sz="0" w:space="0" w:color="auto"/>
        <w:left w:val="none" w:sz="0" w:space="0" w:color="auto"/>
        <w:bottom w:val="none" w:sz="0" w:space="0" w:color="auto"/>
        <w:right w:val="none" w:sz="0" w:space="0" w:color="auto"/>
      </w:divBdr>
      <w:divsChild>
        <w:div w:id="148861943">
          <w:marLeft w:val="0"/>
          <w:marRight w:val="0"/>
          <w:marTop w:val="0"/>
          <w:marBottom w:val="0"/>
          <w:divBdr>
            <w:top w:val="none" w:sz="0" w:space="0" w:color="auto"/>
            <w:left w:val="none" w:sz="0" w:space="0" w:color="auto"/>
            <w:bottom w:val="none" w:sz="0" w:space="0" w:color="auto"/>
            <w:right w:val="none" w:sz="0" w:space="0" w:color="auto"/>
          </w:divBdr>
          <w:divsChild>
            <w:div w:id="21054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wb.saw-leipzig.de/AWB" TargetMode="External"/><Relationship Id="rId18" Type="http://schemas.openxmlformats.org/officeDocument/2006/relationships/hyperlink" Target="https://ewa.saw-leipzig.de/d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oed.com/" TargetMode="External"/><Relationship Id="rId7" Type="http://schemas.openxmlformats.org/officeDocument/2006/relationships/settings" Target="settings.xml"/><Relationship Id="rId12" Type="http://schemas.openxmlformats.org/officeDocument/2006/relationships/hyperlink" Target="https://www.dwds.de/d/wb-etymwb" TargetMode="External"/><Relationship Id="rId17" Type="http://schemas.openxmlformats.org/officeDocument/2006/relationships/hyperlink" Target="https://www.woerterbuchnetz.de/DWB"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doe.artsci.utoronto.ca/" TargetMode="External"/><Relationship Id="rId20" Type="http://schemas.openxmlformats.org/officeDocument/2006/relationships/hyperlink" Target="https://dictionaries.brillonline.com/proto-germani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oerterbuchnetz.de/"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oi.org/10.1515/9783111210537"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fwb-online.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egruyterbrill.com/database/WSK/entry/wsk__33796770/html" TargetMode="External"/><Relationship Id="rId22" Type="http://schemas.openxmlformats.org/officeDocument/2006/relationships/hyperlink" Target="https://doi.org/10.1515/9783110942354"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Uni Zürich">
      <a:dk1>
        <a:sysClr val="windowText" lastClr="000000"/>
      </a:dk1>
      <a:lt1>
        <a:sysClr val="window" lastClr="FFFFFF"/>
      </a:lt1>
      <a:dk2>
        <a:srgbClr val="666666"/>
      </a:dk2>
      <a:lt2>
        <a:srgbClr val="D7D7D7"/>
      </a:lt2>
      <a:accent1>
        <a:srgbClr val="0028A5"/>
      </a:accent1>
      <a:accent2>
        <a:srgbClr val="4AC9E3"/>
      </a:accent2>
      <a:accent3>
        <a:srgbClr val="A4D233"/>
      </a:accent3>
      <a:accent4>
        <a:srgbClr val="FFC845"/>
      </a:accent4>
      <a:accent5>
        <a:srgbClr val="FC4C02"/>
      </a:accent5>
      <a:accent6>
        <a:srgbClr val="BF0D3E"/>
      </a:accent6>
      <a:hlink>
        <a:srgbClr val="000000"/>
      </a:hlink>
      <a:folHlink>
        <a:srgbClr val="000000"/>
      </a:folHlink>
    </a:clrScheme>
    <a:fontScheme name="Uni Zürich">
      <a:majorFont>
        <a:latin typeface="Source Sans Pro"/>
        <a:ea typeface=""/>
        <a:cs typeface=""/>
      </a:majorFont>
      <a:minorFont>
        <a:latin typeface="Source Sans Pro"/>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17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467ED96-D3E1-46F8-9575-EEC3D4EDAE5A}">
  <we:reference id="f6be8f71-451e-4a40-878c-a97ca617dcc4" version="2021.3.29.10" store="EXCatalog" storeType="EXCatalog"/>
  <we:alternateReferences>
    <we:reference id="WA200002891" version="2021.3.29.10" store="de-DE" storeType="OMEX"/>
  </we:alternateReferences>
  <we:properties>
    <we:property name="CitaviDocumentProperty_1007" value="&quot;467c3022-061c-68cc-5258-1b7cd3a95aab&quot;"/>
    <we:property name="CitaviDocumentProperty_1008" value="&quot;placeholders&quot;"/>
    <we:property name="CitaviDocumentProperty_18" value="7"/>
    <we:property name="CitaviDocumentProperty_19" value="8"/>
    <we:property name="CitaviDocumentProperty_31" value="&quot;manz4fwcdh190ft6hpwf6axjwtu1220li93g967byw8y&quot;"/>
    <we:property name="CitaviDocumentProperty_33" value="&quot;{\&quot;CitationSystem\&quot;:1,\&quot;FileName\&quot;:\&quot;CitaviDefaultCitationStyle_de.ccs\&quot;,\&quot;Name\&quot;:\&quot;Citavi Basis-Stil\&quot;,\&quot;Id\&quot;:\&quot;f1ed8f7d-1c65-4f06-ad48-3e96e725bea1\&quot;,\&quot;Version\&quot;:22}&quot;"/>
    <we:property name="CitaviDocumentProperty_7" value="&quot;Lizz Sprachwandel&quot;"/>
    <we:property name="CitaviDocumentProperty_8" value="&quot;WestEurope&quot;"/>
    <we:property name="Office.AutoShowTaskpaneWithDocument" value="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0E594130A2AF244FBF3F304D904ED593" ma:contentTypeVersion="18" ma:contentTypeDescription="Ein neues Dokument erstellen." ma:contentTypeScope="" ma:versionID="9c227ad3ab8d826471e210bb857ebfda">
  <xsd:schema xmlns:xsd="http://www.w3.org/2001/XMLSchema" xmlns:xs="http://www.w3.org/2001/XMLSchema" xmlns:p="http://schemas.microsoft.com/office/2006/metadata/properties" xmlns:ns2="c9077d15-72ed-4fec-bcfe-3472729e9195" xmlns:ns3="bc24777f-78b6-4f3c-a73a-d5fa08e4d537" targetNamespace="http://schemas.microsoft.com/office/2006/metadata/properties" ma:root="true" ma:fieldsID="2a0acd45fe6cc66a06723547185abeb0" ns2:_="" ns3:_="">
    <xsd:import namespace="c9077d15-72ed-4fec-bcfe-3472729e9195"/>
    <xsd:import namespace="bc24777f-78b6-4f3c-a73a-d5fa08e4d53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77d15-72ed-4fec-bcfe-3472729e91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7fbe3b91-0d7a-4fca-85de-75d49bc052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24777f-78b6-4f3c-a73a-d5fa08e4d53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23888c3-3691-4ee2-9093-74875a1c94d8}" ma:internalName="TaxCatchAll" ma:showField="CatchAllData" ma:web="bc24777f-78b6-4f3c-a73a-d5fa08e4d53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c24777f-78b6-4f3c-a73a-d5fa08e4d537" xsi:nil="true"/>
    <lcf76f155ced4ddcb4097134ff3c332f xmlns="c9077d15-72ed-4fec-bcfe-3472729e919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B781F-CA08-491A-A6F1-F7575EFA3380}">
  <ds:schemaRefs>
    <ds:schemaRef ds:uri="http://schemas.openxmlformats.org/officeDocument/2006/bibliography"/>
  </ds:schemaRefs>
</ds:datastoreItem>
</file>

<file path=customXml/itemProps2.xml><?xml version="1.0" encoding="utf-8"?>
<ds:datastoreItem xmlns:ds="http://schemas.openxmlformats.org/officeDocument/2006/customXml" ds:itemID="{34B4E58D-CEA8-412D-AB04-35FE2FE27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77d15-72ed-4fec-bcfe-3472729e9195"/>
    <ds:schemaRef ds:uri="bc24777f-78b6-4f3c-a73a-d5fa08e4d5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0BED3-F54C-414D-A2A4-3CB9371644D5}">
  <ds:schemaRefs>
    <ds:schemaRef ds:uri="http://schemas.microsoft.com/office/2006/metadata/properties"/>
    <ds:schemaRef ds:uri="http://schemas.microsoft.com/office/infopath/2007/PartnerControls"/>
    <ds:schemaRef ds:uri="bc24777f-78b6-4f3c-a73a-d5fa08e4d537"/>
    <ds:schemaRef ds:uri="c9077d15-72ed-4fec-bcfe-3472729e9195"/>
  </ds:schemaRefs>
</ds:datastoreItem>
</file>

<file path=customXml/itemProps4.xml><?xml version="1.0" encoding="utf-8"?>
<ds:datastoreItem xmlns:ds="http://schemas.openxmlformats.org/officeDocument/2006/customXml" ds:itemID="{691B9E7B-1F5D-4650-8E1E-7519107C4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1678</Words>
  <Characters>10575</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Mirjam Marti Heinzle (mirmar)</dc:creator>
  <cp:keywords/>
  <dc:description/>
  <cp:lastModifiedBy>Julie Fragniere</cp:lastModifiedBy>
  <cp:revision>2</cp:revision>
  <cp:lastPrinted>2025-07-10T08:38:00Z</cp:lastPrinted>
  <dcterms:created xsi:type="dcterms:W3CDTF">2026-05-29T13:01:00Z</dcterms:created>
  <dcterms:modified xsi:type="dcterms:W3CDTF">2026-05-29T13:01:00Z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0x0101000E594130A2AF244FBF3F304D904ED593</vt:lpwstr>
  </property>
  <property fmtid="{D5CDD505-2E9C-101B-9397-08002B2CF9AE}" pid="3" name="MediaServiceImageTags">
    <vt:lpwstr/>
  </property>
  <property fmtid="{D5CDD505-2E9C-101B-9397-08002B2CF9AE}" pid="4" name="CitaviDocumentProperty_0">
    <vt:lpwstr>f1ed8f7d-1c65-4f06-ad48-3e96e725bea1</vt:lpwstr>
  </property>
  <property fmtid="{D5CDD505-2E9C-101B-9397-08002B2CF9AE}" pid="5" name="CitaviDocumentProperty_7">
    <vt:lpwstr>Historische Sprachwissenschaft</vt:lpwstr>
  </property>
  <property fmtid="{D5CDD505-2E9C-101B-9397-08002B2CF9AE}" pid="6" name="CitaviDocumentProperty_6">
    <vt:lpwstr>False</vt:lpwstr>
  </property>
  <property fmtid="{D5CDD505-2E9C-101B-9397-08002B2CF9AE}" pid="7" name="CitaviDocumentProperty_8">
    <vt:lpwstr>CloudProjectKey=maa5b27v8eth7xzjsotm4nmrowvojk1hoizthwroqi8; ProjectName=Historische Sprachwissenschaft</vt:lpwstr>
  </property>
  <property fmtid="{D5CDD505-2E9C-101B-9397-08002B2CF9AE}" pid="8" name="CitaviDocumentProperty_1">
    <vt:lpwstr>7.0.5.0</vt:lpwstr>
  </property>
</Properties>
</file>