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242" w:rsidRPr="00312544" w:rsidRDefault="00464242" w:rsidP="001300EA">
      <w:pPr>
        <w:rPr>
          <w:b/>
          <w:bCs/>
          <w:sz w:val="28"/>
          <w:szCs w:val="36"/>
        </w:rPr>
      </w:pPr>
    </w:p>
    <w:p w:rsidR="001300EA" w:rsidRPr="00580CD1" w:rsidRDefault="004A049C" w:rsidP="001300E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Einführung Sprachgeschichte: Hinweise für Lehrpersonen</w:t>
      </w:r>
    </w:p>
    <w:p w:rsidR="00580CD1" w:rsidRDefault="00580CD1" w:rsidP="001300EA">
      <w:pPr>
        <w:rPr>
          <w:rFonts w:cs="Arial"/>
        </w:rPr>
      </w:pPr>
    </w:p>
    <w:p w:rsidR="00783601" w:rsidRDefault="005F6DDD" w:rsidP="005F6DDD">
      <w:pPr>
        <w:spacing w:line="360" w:lineRule="auto"/>
        <w:rPr>
          <w:rFonts w:cs="Arial"/>
        </w:rPr>
      </w:pPr>
      <w:r>
        <w:rPr>
          <w:rFonts w:cs="Arial"/>
        </w:rPr>
        <w:t xml:space="preserve">Diese </w:t>
      </w:r>
      <w:r w:rsidR="00992D71">
        <w:rPr>
          <w:rFonts w:cs="Arial"/>
        </w:rPr>
        <w:t xml:space="preserve">aus </w:t>
      </w:r>
      <w:r w:rsidR="007F2FED">
        <w:rPr>
          <w:rFonts w:cs="Arial"/>
        </w:rPr>
        <w:t>drei</w:t>
      </w:r>
      <w:r w:rsidR="00992D71">
        <w:rPr>
          <w:rFonts w:cs="Arial"/>
        </w:rPr>
        <w:t xml:space="preserve"> Lektionen bestehende </w:t>
      </w:r>
      <w:r>
        <w:rPr>
          <w:rFonts w:cs="Arial"/>
        </w:rPr>
        <w:t xml:space="preserve">Einheit bietet eine Einführung in das Thema Sprachwandel und Sprachgeschichte. </w:t>
      </w:r>
      <w:r w:rsidR="00D85DF6">
        <w:rPr>
          <w:rFonts w:cs="Arial"/>
        </w:rPr>
        <w:t xml:space="preserve">Die Lektionen können </w:t>
      </w:r>
      <w:r w:rsidR="00DF61FD">
        <w:rPr>
          <w:rFonts w:cs="Arial"/>
        </w:rPr>
        <w:t>eigenständig durchgeführt werden</w:t>
      </w:r>
      <w:r w:rsidR="00D85DF6">
        <w:rPr>
          <w:rFonts w:cs="Arial"/>
        </w:rPr>
        <w:t xml:space="preserve"> </w:t>
      </w:r>
      <w:r w:rsidR="00DF61FD">
        <w:rPr>
          <w:rFonts w:cs="Arial"/>
        </w:rPr>
        <w:t>oder</w:t>
      </w:r>
      <w:r w:rsidR="00D85DF6">
        <w:rPr>
          <w:rFonts w:cs="Arial"/>
        </w:rPr>
        <w:t xml:space="preserve"> als Vorbereitung </w:t>
      </w:r>
      <w:r w:rsidR="008460D9">
        <w:rPr>
          <w:rFonts w:cs="Arial"/>
        </w:rPr>
        <w:t>auf</w:t>
      </w:r>
      <w:r w:rsidR="00D85DF6">
        <w:rPr>
          <w:rFonts w:cs="Arial"/>
        </w:rPr>
        <w:t xml:space="preserve"> eine der </w:t>
      </w:r>
      <w:r w:rsidR="0084115F">
        <w:rPr>
          <w:rFonts w:cs="Arial"/>
        </w:rPr>
        <w:t xml:space="preserve">auf LingEdu </w:t>
      </w:r>
      <w:r w:rsidR="0065559F">
        <w:rPr>
          <w:rFonts w:cs="Arial"/>
        </w:rPr>
        <w:t xml:space="preserve">bereitgestellten </w:t>
      </w:r>
      <w:r w:rsidR="00D85DF6">
        <w:rPr>
          <w:rFonts w:cs="Arial"/>
        </w:rPr>
        <w:t>Vertiefungseinheiten</w:t>
      </w:r>
      <w:r w:rsidR="006E5C7E">
        <w:rPr>
          <w:rFonts w:cs="Arial"/>
        </w:rPr>
        <w:t xml:space="preserve"> («Zeitreise», «Frühneuhochdeutsch», «Mittelhochdeutsch», «Althochdeutsch», «Gotisch», «Altenglisch»)</w:t>
      </w:r>
      <w:r w:rsidR="00D85DF6">
        <w:rPr>
          <w:rFonts w:cs="Arial"/>
        </w:rPr>
        <w:t xml:space="preserve"> </w:t>
      </w:r>
      <w:r w:rsidR="006F60B4">
        <w:rPr>
          <w:rFonts w:cs="Arial"/>
        </w:rPr>
        <w:t>dienen</w:t>
      </w:r>
      <w:r w:rsidR="00D85DF6">
        <w:rPr>
          <w:rFonts w:cs="Arial"/>
        </w:rPr>
        <w:t xml:space="preserve">. </w:t>
      </w:r>
    </w:p>
    <w:p w:rsidR="00783601" w:rsidRDefault="00783601" w:rsidP="005F6DDD">
      <w:pPr>
        <w:spacing w:line="360" w:lineRule="auto"/>
        <w:rPr>
          <w:rFonts w:cs="Arial"/>
        </w:rPr>
      </w:pPr>
    </w:p>
    <w:p w:rsidR="005F6DDD" w:rsidRDefault="00783601" w:rsidP="005F6DDD">
      <w:pPr>
        <w:spacing w:line="360" w:lineRule="auto"/>
        <w:rPr>
          <w:rFonts w:cs="Arial"/>
        </w:rPr>
      </w:pPr>
      <w:r>
        <w:rPr>
          <w:rFonts w:cs="Arial"/>
        </w:rPr>
        <w:t xml:space="preserve">Die Vertiefungseinheiten </w:t>
      </w:r>
      <w:r w:rsidR="003A7FBC">
        <w:rPr>
          <w:rFonts w:cs="Arial"/>
        </w:rPr>
        <w:t xml:space="preserve">wurden </w:t>
      </w:r>
      <w:r w:rsidR="0014097A">
        <w:rPr>
          <w:rFonts w:cs="Arial"/>
        </w:rPr>
        <w:t xml:space="preserve">von Dr. Mirjam Marti Heinzle und Dr. Simone Berchtold Schiestl </w:t>
      </w:r>
      <w:r w:rsidR="0014097A" w:rsidRPr="009670E3">
        <w:rPr>
          <w:rFonts w:cs="Arial"/>
          <w:color w:val="489FB5" w:themeColor="accent2"/>
        </w:rPr>
        <w:t>(</w:t>
      </w:r>
      <w:hyperlink r:id="rId7" w:history="1">
        <w:r w:rsidR="003A7FBC" w:rsidRPr="009670E3">
          <w:rPr>
            <w:rStyle w:val="Hyperlink"/>
            <w:rFonts w:cs="Arial"/>
          </w:rPr>
          <w:t>Linguistik Zentrum Zürich</w:t>
        </w:r>
      </w:hyperlink>
      <w:r w:rsidR="0014097A" w:rsidRPr="009670E3">
        <w:rPr>
          <w:rStyle w:val="Hyperlink"/>
          <w:rFonts w:cs="Arial"/>
          <w:color w:val="489FB5" w:themeColor="accent2"/>
        </w:rPr>
        <w:t>)</w:t>
      </w:r>
      <w:r w:rsidR="003A7FBC" w:rsidRPr="009670E3">
        <w:rPr>
          <w:rFonts w:cs="Arial"/>
          <w:color w:val="489FB5" w:themeColor="accent2"/>
        </w:rPr>
        <w:t xml:space="preserve"> </w:t>
      </w:r>
      <w:r w:rsidR="003A7FBC">
        <w:rPr>
          <w:rFonts w:cs="Arial"/>
        </w:rPr>
        <w:t xml:space="preserve">entwickelt und bieten eine vertiefte Auseinandersetzung mit historischen Sprachstufen </w:t>
      </w:r>
      <w:r w:rsidR="00B24E00">
        <w:rPr>
          <w:rFonts w:cs="Arial"/>
        </w:rPr>
        <w:t xml:space="preserve">und sprachgeschichtlichen Quellen </w:t>
      </w:r>
      <w:r w:rsidR="003A7FBC">
        <w:rPr>
          <w:rFonts w:cs="Arial"/>
        </w:rPr>
        <w:t>anhand einer Bibelstelle.</w:t>
      </w:r>
      <w:r w:rsidR="001C594F">
        <w:rPr>
          <w:rFonts w:cs="Arial"/>
        </w:rPr>
        <w:t xml:space="preserve"> </w:t>
      </w:r>
      <w:r>
        <w:rPr>
          <w:rFonts w:cs="Arial"/>
        </w:rPr>
        <w:t>Sämtliche Materialien sind auf der LingEdu Projektseite in der Lerneinheit</w:t>
      </w:r>
      <w:r w:rsidR="001C594F">
        <w:rPr>
          <w:rFonts w:cs="Arial"/>
        </w:rPr>
        <w:t xml:space="preserve"> </w:t>
      </w:r>
      <w:hyperlink r:id="rId8" w:history="1">
        <w:r w:rsidR="001C594F" w:rsidRPr="001C594F">
          <w:rPr>
            <w:rStyle w:val="Hyperlink"/>
            <w:rFonts w:cs="Arial"/>
          </w:rPr>
          <w:t>«Sprachgeschichte und Sprachwandel»</w:t>
        </w:r>
      </w:hyperlink>
      <w:r>
        <w:rPr>
          <w:rFonts w:cs="Arial"/>
        </w:rPr>
        <w:t xml:space="preserve"> als Download verfügbar.</w:t>
      </w:r>
      <w:r w:rsidR="00734855">
        <w:rPr>
          <w:rFonts w:cs="Arial"/>
        </w:rPr>
        <w:t xml:space="preserve"> </w:t>
      </w:r>
    </w:p>
    <w:p w:rsidR="005F6DDD" w:rsidRDefault="005F6DDD" w:rsidP="00783601">
      <w:pPr>
        <w:pBdr>
          <w:bottom w:val="single" w:sz="4" w:space="1" w:color="auto"/>
        </w:pBdr>
        <w:spacing w:line="360" w:lineRule="auto"/>
        <w:rPr>
          <w:rFonts w:cs="Arial"/>
        </w:rPr>
      </w:pPr>
    </w:p>
    <w:p w:rsidR="005F6DDD" w:rsidRDefault="005F6DDD" w:rsidP="00580CD1">
      <w:pPr>
        <w:spacing w:line="360" w:lineRule="auto"/>
        <w:rPr>
          <w:rFonts w:cs="Arial"/>
        </w:rPr>
      </w:pPr>
    </w:p>
    <w:p w:rsidR="004D5EA3" w:rsidRPr="00F97E51" w:rsidRDefault="0064372F" w:rsidP="00580CD1">
      <w:pPr>
        <w:spacing w:line="360" w:lineRule="auto"/>
        <w:rPr>
          <w:rFonts w:cs="Arial"/>
          <w:b/>
          <w:bCs/>
        </w:rPr>
      </w:pPr>
      <w:r w:rsidRPr="0064372F">
        <w:rPr>
          <w:rFonts w:cs="Arial"/>
          <w:b/>
          <w:bCs/>
        </w:rPr>
        <w:t>Lektion 1</w:t>
      </w:r>
    </w:p>
    <w:p w:rsidR="0070199E" w:rsidRDefault="003F181C" w:rsidP="00580CD1">
      <w:pPr>
        <w:spacing w:line="360" w:lineRule="auto"/>
        <w:rPr>
          <w:rFonts w:cs="Arial"/>
        </w:rPr>
      </w:pPr>
      <w:r>
        <w:rPr>
          <w:rFonts w:cs="Arial"/>
        </w:rPr>
        <w:t>Ziel der ersten Lektion ist es, Sprachwandel anhand authentischer</w:t>
      </w:r>
      <w:r w:rsidR="000931F5">
        <w:rPr>
          <w:rFonts w:cs="Arial"/>
        </w:rPr>
        <w:t xml:space="preserve"> Materialien</w:t>
      </w:r>
      <w:r>
        <w:rPr>
          <w:rFonts w:cs="Arial"/>
        </w:rPr>
        <w:t xml:space="preserve">, </w:t>
      </w:r>
      <w:r w:rsidR="000931F5">
        <w:rPr>
          <w:rFonts w:cs="Arial"/>
        </w:rPr>
        <w:t>die den</w:t>
      </w:r>
      <w:r>
        <w:rPr>
          <w:rFonts w:cs="Arial"/>
        </w:rPr>
        <w:t xml:space="preserve"> Schüler:innen aus dem Alltag </w:t>
      </w:r>
      <w:r w:rsidR="000931F5">
        <w:rPr>
          <w:rFonts w:cs="Arial"/>
        </w:rPr>
        <w:t>bekannt sind,</w:t>
      </w:r>
      <w:r>
        <w:rPr>
          <w:rFonts w:cs="Arial"/>
        </w:rPr>
        <w:t xml:space="preserve"> sichtbar zu machen und </w:t>
      </w:r>
      <w:r w:rsidR="007F2FED">
        <w:rPr>
          <w:rFonts w:cs="Arial"/>
        </w:rPr>
        <w:t xml:space="preserve">erste Beobachtungen zu sprachlichen Veränderungen zu </w:t>
      </w:r>
      <w:r w:rsidR="007F2FED" w:rsidRPr="00F13408">
        <w:rPr>
          <w:rFonts w:cs="Arial"/>
        </w:rPr>
        <w:t>sammeln.</w:t>
      </w:r>
      <w:r w:rsidR="001F1371" w:rsidRPr="00F13408">
        <w:rPr>
          <w:rFonts w:cs="Arial"/>
        </w:rPr>
        <w:t xml:space="preserve"> Für die erste Aufgabe ist vorgesehen, dass die Schüler:innen die NZZ-Titelseiten anhand ihrer Einschätzungen chronologisch ordnen. </w:t>
      </w:r>
      <w:r w:rsidR="004B046C" w:rsidRPr="00F13408">
        <w:rPr>
          <w:rFonts w:cs="Arial"/>
        </w:rPr>
        <w:t>Um die Aufgabe zu verkürzen, können die Titelseiten aber auch bereits in der korrekten Reihenfolge verteilt werden (vgl. Download-Ordner «</w:t>
      </w:r>
      <w:r w:rsidR="00355BD0" w:rsidRPr="00F13408">
        <w:rPr>
          <w:rFonts w:cs="Arial"/>
        </w:rPr>
        <w:t>NZZ-Titelseiten</w:t>
      </w:r>
      <w:r w:rsidR="004B046C" w:rsidRPr="00F13408">
        <w:rPr>
          <w:rFonts w:cs="Arial"/>
        </w:rPr>
        <w:t>»).</w:t>
      </w:r>
      <w:r w:rsidR="00355BD0" w:rsidRPr="00F13408">
        <w:rPr>
          <w:rFonts w:cs="Arial"/>
        </w:rPr>
        <w:t xml:space="preserve"> Da im Word-Dokument die Schwärzung der Jahreszahlen gelöscht werden kann, empfiehlt es sich, die Blätter als pdf oder ausgedruckt an die Schüler:innen zu verteilen.</w:t>
      </w:r>
      <w:r w:rsidR="002B4949">
        <w:rPr>
          <w:rFonts w:cs="Arial"/>
        </w:rPr>
        <w:t xml:space="preserve"> </w:t>
      </w:r>
    </w:p>
    <w:p w:rsidR="002B4949" w:rsidRDefault="002B4949" w:rsidP="00580CD1">
      <w:pPr>
        <w:spacing w:line="360" w:lineRule="auto"/>
        <w:rPr>
          <w:rFonts w:cs="Arial"/>
        </w:rPr>
      </w:pPr>
      <w:r>
        <w:rPr>
          <w:rFonts w:cs="Arial"/>
        </w:rPr>
        <w:t>Ein alternativer Einstieg bietet das online Sprachzeitreise-Quiz</w:t>
      </w:r>
      <w:r w:rsidR="007515F0">
        <w:rPr>
          <w:rFonts w:cs="Arial"/>
        </w:rPr>
        <w:t xml:space="preserve"> der Universität Zürich</w:t>
      </w:r>
      <w:r>
        <w:rPr>
          <w:rFonts w:cs="Arial"/>
        </w:rPr>
        <w:t xml:space="preserve">: Die Schüler:innen können vier Bibeltexte aus den Sprachstufen Althochdeutsch bis Neuhochdeutsch chronologisch ordnen. Dazu können sie Abbildungen, Transliterationen und Audioaufnahmen zur Hilfe nehmen. Online unter: </w:t>
      </w:r>
      <w:hyperlink r:id="rId9" w:anchor="intro" w:history="1">
        <w:r w:rsidRPr="00250EBB">
          <w:rPr>
            <w:rStyle w:val="Hyperlink"/>
            <w:rFonts w:cs="Arial"/>
          </w:rPr>
          <w:t>https://korpuspragmatik.ds.uzh.ch/sprachzeitreise/#intro</w:t>
        </w:r>
      </w:hyperlink>
      <w:r>
        <w:rPr>
          <w:rFonts w:cs="Arial"/>
        </w:rPr>
        <w:t>.</w:t>
      </w:r>
    </w:p>
    <w:p w:rsidR="000974D2" w:rsidRDefault="000974D2" w:rsidP="00580CD1">
      <w:pPr>
        <w:spacing w:line="360" w:lineRule="auto"/>
        <w:rPr>
          <w:rFonts w:cs="Arial"/>
        </w:rPr>
      </w:pPr>
    </w:p>
    <w:p w:rsidR="003F181C" w:rsidRDefault="0070199E" w:rsidP="00580CD1">
      <w:pPr>
        <w:spacing w:line="360" w:lineRule="auto"/>
        <w:rPr>
          <w:rFonts w:cs="Arial"/>
        </w:rPr>
      </w:pPr>
      <w:r w:rsidRPr="00086D46">
        <w:rPr>
          <w:rFonts w:cs="Arial"/>
          <w:u w:val="single"/>
        </w:rPr>
        <w:lastRenderedPageBreak/>
        <w:t>Hinweis zu Aufgabe 1:</w:t>
      </w:r>
      <w:r>
        <w:rPr>
          <w:rFonts w:cs="Arial"/>
        </w:rPr>
        <w:t xml:space="preserve"> </w:t>
      </w:r>
      <w:r w:rsidR="009D5035">
        <w:rPr>
          <w:rFonts w:cs="Arial"/>
        </w:rPr>
        <w:t xml:space="preserve">Im Lektionsplan findet sich der Link zu einem Padlet. </w:t>
      </w:r>
      <w:r w:rsidR="00262FC2">
        <w:rPr>
          <w:rFonts w:cs="Arial"/>
        </w:rPr>
        <w:t>Die</w:t>
      </w:r>
      <w:r w:rsidR="009D5035">
        <w:rPr>
          <w:rFonts w:cs="Arial"/>
        </w:rPr>
        <w:t xml:space="preserve"> Lehrperson</w:t>
      </w:r>
      <w:r w:rsidR="00262FC2">
        <w:rPr>
          <w:rFonts w:cs="Arial"/>
        </w:rPr>
        <w:t xml:space="preserve"> verteilt</w:t>
      </w:r>
      <w:r w:rsidR="009D5035">
        <w:rPr>
          <w:rFonts w:cs="Arial"/>
        </w:rPr>
        <w:t xml:space="preserve"> </w:t>
      </w:r>
      <w:r w:rsidR="008E60CF">
        <w:rPr>
          <w:rFonts w:cs="Arial"/>
        </w:rPr>
        <w:t xml:space="preserve">den Zugang zum Padlet </w:t>
      </w:r>
      <w:r w:rsidR="009D5035">
        <w:rPr>
          <w:rFonts w:cs="Arial"/>
        </w:rPr>
        <w:t>an die Schüler:innen</w:t>
      </w:r>
      <w:r w:rsidR="00262FC2">
        <w:rPr>
          <w:rFonts w:cs="Arial"/>
        </w:rPr>
        <w:t xml:space="preserve"> </w:t>
      </w:r>
      <w:r w:rsidR="008E60CF">
        <w:rPr>
          <w:rFonts w:cs="Arial"/>
        </w:rPr>
        <w:t>vor Beginn der Aufgabe</w:t>
      </w:r>
      <w:r w:rsidR="00E822C8">
        <w:rPr>
          <w:rFonts w:cs="Arial"/>
        </w:rPr>
        <w:t>.</w:t>
      </w:r>
      <w:r w:rsidR="00262FC2">
        <w:rPr>
          <w:rFonts w:cs="Arial"/>
        </w:rPr>
        <w:t xml:space="preserve"> </w:t>
      </w:r>
      <w:r w:rsidR="00262FC2" w:rsidRPr="00F243D1">
        <w:rPr>
          <w:rFonts w:cs="Arial"/>
          <w:b/>
          <w:bCs/>
          <w:color w:val="C00000"/>
        </w:rPr>
        <w:t>Wichtig:</w:t>
      </w:r>
      <w:r w:rsidR="00262FC2" w:rsidRPr="00F243D1">
        <w:rPr>
          <w:rFonts w:cs="Arial"/>
          <w:color w:val="C00000"/>
        </w:rPr>
        <w:t xml:space="preserve"> </w:t>
      </w:r>
      <w:r w:rsidR="00262FC2">
        <w:rPr>
          <w:rFonts w:cs="Arial"/>
        </w:rPr>
        <w:t>Da es sich im Lektionsplan um einen Remake-Link handelt, muss das Padlet-Board von der Lehrperson geöffnet werden und erst dann mit den Schüler:innen geteilt werden. Jedes erneute Öffnen des Links im Lektionsplan erstellt ein neues Board.</w:t>
      </w:r>
    </w:p>
    <w:p w:rsidR="000974D2" w:rsidRDefault="000974D2" w:rsidP="000974D2">
      <w:pPr>
        <w:pBdr>
          <w:bottom w:val="single" w:sz="4" w:space="1" w:color="auto"/>
        </w:pBdr>
        <w:spacing w:line="360" w:lineRule="auto"/>
        <w:rPr>
          <w:rFonts w:cs="Arial"/>
        </w:rPr>
      </w:pPr>
    </w:p>
    <w:p w:rsidR="000974D2" w:rsidRDefault="000974D2" w:rsidP="00580CD1">
      <w:pPr>
        <w:spacing w:line="360" w:lineRule="auto"/>
        <w:rPr>
          <w:rFonts w:cs="Arial"/>
        </w:rPr>
      </w:pPr>
    </w:p>
    <w:p w:rsidR="000974D2" w:rsidRPr="000974D2" w:rsidRDefault="000974D2" w:rsidP="00580CD1">
      <w:pPr>
        <w:spacing w:line="360" w:lineRule="auto"/>
        <w:rPr>
          <w:rFonts w:cs="Arial"/>
          <w:b/>
          <w:bCs/>
        </w:rPr>
      </w:pPr>
      <w:r w:rsidRPr="000974D2">
        <w:rPr>
          <w:rFonts w:cs="Arial"/>
          <w:b/>
          <w:bCs/>
        </w:rPr>
        <w:t>Lektion 2</w:t>
      </w:r>
    </w:p>
    <w:p w:rsidR="00AD2EF8" w:rsidRDefault="00AD2EF8" w:rsidP="00580CD1">
      <w:pPr>
        <w:spacing w:line="360" w:lineRule="auto"/>
        <w:rPr>
          <w:rFonts w:cs="Arial"/>
        </w:rPr>
      </w:pPr>
      <w:r>
        <w:rPr>
          <w:rFonts w:cs="Arial"/>
        </w:rPr>
        <w:t>Die zweite Lektion dient der systematischen Einordnung der Beobachtungen aus Lektion 1. Die Schüler:innen lernen zentrale Ebenen des Sprachwandels kennen und ordnen ihre eigenen Beobachtungen linguistisch ein.</w:t>
      </w:r>
    </w:p>
    <w:p w:rsidR="00AD2EF8" w:rsidRDefault="00AD2EF8" w:rsidP="00580CD1">
      <w:pPr>
        <w:spacing w:line="360" w:lineRule="auto"/>
        <w:rPr>
          <w:rFonts w:cs="Arial"/>
        </w:rPr>
      </w:pPr>
    </w:p>
    <w:p w:rsidR="00331849" w:rsidRDefault="003F181C" w:rsidP="00580CD1">
      <w:pPr>
        <w:spacing w:line="360" w:lineRule="auto"/>
        <w:rPr>
          <w:rFonts w:cs="Arial"/>
        </w:rPr>
      </w:pPr>
      <w:r>
        <w:rPr>
          <w:rFonts w:cs="Arial"/>
        </w:rPr>
        <w:t xml:space="preserve">Die </w:t>
      </w:r>
      <w:r w:rsidR="00331849">
        <w:rPr>
          <w:rFonts w:cs="Arial"/>
        </w:rPr>
        <w:t>Tabelle auf S</w:t>
      </w:r>
      <w:r w:rsidR="00852795">
        <w:rPr>
          <w:rFonts w:cs="Arial"/>
        </w:rPr>
        <w:t>eite</w:t>
      </w:r>
      <w:r w:rsidR="00331849">
        <w:rPr>
          <w:rFonts w:cs="Arial"/>
        </w:rPr>
        <w:t xml:space="preserve"> 3</w:t>
      </w:r>
      <w:r>
        <w:rPr>
          <w:rFonts w:cs="Arial"/>
        </w:rPr>
        <w:t xml:space="preserve"> dient der Strukturierung der Beobachtungen.</w:t>
      </w:r>
      <w:r w:rsidR="00331849">
        <w:rPr>
          <w:rFonts w:cs="Arial"/>
        </w:rPr>
        <w:t xml:space="preserve"> </w:t>
      </w:r>
      <w:r>
        <w:rPr>
          <w:rFonts w:cs="Arial"/>
        </w:rPr>
        <w:t>Die</w:t>
      </w:r>
      <w:r w:rsidR="00331849">
        <w:rPr>
          <w:rFonts w:cs="Arial"/>
        </w:rPr>
        <w:t xml:space="preserve"> Spalte «eigene Beispiele» kann </w:t>
      </w:r>
      <w:r>
        <w:rPr>
          <w:rFonts w:cs="Arial"/>
        </w:rPr>
        <w:t>flexibel</w:t>
      </w:r>
      <w:r w:rsidR="00331849">
        <w:rPr>
          <w:rFonts w:cs="Arial"/>
        </w:rPr>
        <w:t xml:space="preserve"> angepasst werden</w:t>
      </w:r>
      <w:r>
        <w:rPr>
          <w:rFonts w:cs="Arial"/>
        </w:rPr>
        <w:t>:</w:t>
      </w:r>
      <w:r w:rsidR="00331849">
        <w:rPr>
          <w:rFonts w:cs="Arial"/>
        </w:rPr>
        <w:t xml:space="preserve"> </w:t>
      </w:r>
      <w:r>
        <w:rPr>
          <w:rFonts w:cs="Arial"/>
        </w:rPr>
        <w:t>Je</w:t>
      </w:r>
      <w:r w:rsidR="00331849">
        <w:rPr>
          <w:rFonts w:cs="Arial"/>
        </w:rPr>
        <w:t xml:space="preserve"> nach </w:t>
      </w:r>
      <w:r>
        <w:rPr>
          <w:rFonts w:cs="Arial"/>
        </w:rPr>
        <w:t xml:space="preserve">verfügbarer </w:t>
      </w:r>
      <w:r w:rsidR="00331849">
        <w:rPr>
          <w:rFonts w:cs="Arial"/>
        </w:rPr>
        <w:t xml:space="preserve">Zeit </w:t>
      </w:r>
      <w:r w:rsidR="00287654">
        <w:rPr>
          <w:rFonts w:cs="Arial"/>
        </w:rPr>
        <w:t xml:space="preserve">können </w:t>
      </w:r>
      <w:r>
        <w:rPr>
          <w:rFonts w:cs="Arial"/>
        </w:rPr>
        <w:t>einzelne Beispiele weggelassen (gelöscht) werden, sodass die Schüler:innen selbständig mehr Einträge ergänzen.</w:t>
      </w:r>
    </w:p>
    <w:p w:rsidR="00A57FC4" w:rsidRDefault="00A57FC4" w:rsidP="00580CD1">
      <w:pPr>
        <w:spacing w:line="360" w:lineRule="auto"/>
        <w:rPr>
          <w:rFonts w:cs="Arial"/>
        </w:rPr>
      </w:pPr>
    </w:p>
    <w:p w:rsidR="002C4FD5" w:rsidRDefault="004D5EA3" w:rsidP="00580CD1">
      <w:pPr>
        <w:spacing w:line="360" w:lineRule="auto"/>
        <w:rPr>
          <w:rFonts w:cs="Arial"/>
        </w:rPr>
      </w:pPr>
      <w:r>
        <w:rPr>
          <w:rFonts w:cs="Arial"/>
        </w:rPr>
        <w:t xml:space="preserve">Aufgabe 2 kann </w:t>
      </w:r>
      <w:r w:rsidR="003F181C">
        <w:rPr>
          <w:rFonts w:cs="Arial"/>
        </w:rPr>
        <w:t>je nach Zeitressourcen</w:t>
      </w:r>
    </w:p>
    <w:p w:rsidR="003F181C" w:rsidRPr="0048562E" w:rsidRDefault="003F181C" w:rsidP="00791503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48562E">
        <w:rPr>
          <w:rFonts w:cs="Arial"/>
        </w:rPr>
        <w:t>als Hausaufgabe erteilt,</w:t>
      </w:r>
    </w:p>
    <w:p w:rsidR="003F181C" w:rsidRPr="0048562E" w:rsidRDefault="003F181C" w:rsidP="00791503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48562E">
        <w:rPr>
          <w:rFonts w:cs="Arial"/>
        </w:rPr>
        <w:t>als Zusatzaufgabe während der Lektion bearbeitet</w:t>
      </w:r>
    </w:p>
    <w:p w:rsidR="003F181C" w:rsidRPr="008860F4" w:rsidRDefault="003F181C" w:rsidP="003F181C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48562E">
        <w:rPr>
          <w:rFonts w:cs="Arial"/>
        </w:rPr>
        <w:t>oder ganz weggelassen werden</w:t>
      </w:r>
    </w:p>
    <w:p w:rsidR="004D5EA3" w:rsidRDefault="004D5EA3" w:rsidP="00817E8D">
      <w:pPr>
        <w:pBdr>
          <w:bottom w:val="single" w:sz="4" w:space="1" w:color="auto"/>
        </w:pBdr>
        <w:spacing w:line="360" w:lineRule="auto"/>
        <w:rPr>
          <w:rFonts w:cs="Arial"/>
        </w:rPr>
      </w:pPr>
    </w:p>
    <w:p w:rsidR="00817E8D" w:rsidRDefault="00817E8D" w:rsidP="002C4FD5">
      <w:pPr>
        <w:rPr>
          <w:rFonts w:cs="Arial"/>
          <w:b/>
          <w:bCs/>
        </w:rPr>
      </w:pPr>
    </w:p>
    <w:p w:rsidR="00817E8D" w:rsidRDefault="00817E8D" w:rsidP="002C4FD5">
      <w:pPr>
        <w:rPr>
          <w:rFonts w:cs="Arial"/>
          <w:b/>
          <w:bCs/>
        </w:rPr>
      </w:pPr>
    </w:p>
    <w:p w:rsidR="00464242" w:rsidRDefault="0064372F" w:rsidP="002C4FD5">
      <w:pPr>
        <w:rPr>
          <w:rFonts w:cs="Arial"/>
          <w:b/>
          <w:bCs/>
        </w:rPr>
      </w:pPr>
      <w:r w:rsidRPr="0064372F">
        <w:rPr>
          <w:rFonts w:cs="Arial"/>
          <w:b/>
          <w:bCs/>
        </w:rPr>
        <w:t xml:space="preserve">Lektion </w:t>
      </w:r>
      <w:r w:rsidR="000974D2">
        <w:rPr>
          <w:rFonts w:cs="Arial"/>
          <w:b/>
          <w:bCs/>
        </w:rPr>
        <w:t>3</w:t>
      </w:r>
    </w:p>
    <w:p w:rsidR="00852795" w:rsidRDefault="00852795" w:rsidP="002C4FD5">
      <w:pPr>
        <w:rPr>
          <w:rFonts w:cs="Arial"/>
          <w:b/>
          <w:bCs/>
        </w:rPr>
      </w:pPr>
    </w:p>
    <w:p w:rsidR="00817E8D" w:rsidRDefault="00817E8D" w:rsidP="00817E8D">
      <w:pPr>
        <w:spacing w:line="360" w:lineRule="auto"/>
        <w:rPr>
          <w:rFonts w:cs="Arial"/>
        </w:rPr>
      </w:pPr>
      <w:r>
        <w:rPr>
          <w:rFonts w:cs="Arial"/>
        </w:rPr>
        <w:t xml:space="preserve">Die </w:t>
      </w:r>
      <w:r w:rsidR="000931F5">
        <w:rPr>
          <w:rFonts w:cs="Arial"/>
        </w:rPr>
        <w:t>dritte</w:t>
      </w:r>
      <w:r>
        <w:rPr>
          <w:rFonts w:cs="Arial"/>
        </w:rPr>
        <w:t xml:space="preserve"> Lektion erweitert die Perspektive vom Sprachwandel </w:t>
      </w:r>
      <w:r w:rsidR="00F970CA">
        <w:rPr>
          <w:rFonts w:cs="Arial"/>
        </w:rPr>
        <w:t xml:space="preserve">innerhalb des Neuhochdeutschen </w:t>
      </w:r>
      <w:r>
        <w:rPr>
          <w:rFonts w:cs="Arial"/>
        </w:rPr>
        <w:t xml:space="preserve">hin zu den historischen Ursprüngen des Deutschen. Eine mögliche Überleitung zu </w:t>
      </w:r>
      <w:r w:rsidR="000515F8">
        <w:rPr>
          <w:rFonts w:cs="Arial"/>
        </w:rPr>
        <w:t>Beginn</w:t>
      </w:r>
      <w:r>
        <w:rPr>
          <w:rFonts w:cs="Arial"/>
        </w:rPr>
        <w:t xml:space="preserve"> der Lektion lautet:</w:t>
      </w:r>
    </w:p>
    <w:p w:rsidR="000515F8" w:rsidRDefault="000515F8" w:rsidP="00817E8D">
      <w:pPr>
        <w:spacing w:line="360" w:lineRule="auto"/>
        <w:rPr>
          <w:rFonts w:cs="Arial"/>
          <w:i/>
          <w:iCs/>
        </w:rPr>
      </w:pPr>
    </w:p>
    <w:p w:rsidR="00817E8D" w:rsidRPr="00AC16AB" w:rsidRDefault="00817E8D" w:rsidP="00817E8D">
      <w:pPr>
        <w:spacing w:line="360" w:lineRule="auto"/>
        <w:rPr>
          <w:rFonts w:cs="Arial"/>
          <w:i/>
          <w:iCs/>
        </w:rPr>
      </w:pPr>
      <w:r w:rsidRPr="00AC16AB">
        <w:rPr>
          <w:rFonts w:cs="Arial"/>
          <w:i/>
          <w:iCs/>
        </w:rPr>
        <w:t>Wenn sich in den letzten 200 Jahren bereits so viel sichtbar verändert hat – wie sah das Deutsche dann vor 500, 1000 oder 1500 Jahren aus?</w:t>
      </w:r>
    </w:p>
    <w:p w:rsidR="00275DC7" w:rsidRDefault="00275DC7" w:rsidP="00817E8D">
      <w:pPr>
        <w:spacing w:line="360" w:lineRule="auto"/>
        <w:rPr>
          <w:rFonts w:cs="Arial"/>
        </w:rPr>
      </w:pPr>
    </w:p>
    <w:p w:rsidR="00275DC7" w:rsidRDefault="00275DC7" w:rsidP="00817E8D">
      <w:pPr>
        <w:spacing w:line="360" w:lineRule="auto"/>
        <w:rPr>
          <w:rFonts w:cs="Arial"/>
        </w:rPr>
      </w:pPr>
      <w:r>
        <w:rPr>
          <w:rFonts w:cs="Arial"/>
        </w:rPr>
        <w:lastRenderedPageBreak/>
        <w:t xml:space="preserve">Diese </w:t>
      </w:r>
      <w:r w:rsidR="000515F8">
        <w:rPr>
          <w:rFonts w:cs="Arial"/>
        </w:rPr>
        <w:t>Frage öffnet den Blick für zentrale Herausforderungen der historischen Sprachwissenschaft.</w:t>
      </w:r>
    </w:p>
    <w:p w:rsidR="00275DC7" w:rsidRDefault="00275DC7" w:rsidP="00817E8D">
      <w:pPr>
        <w:spacing w:line="360" w:lineRule="auto"/>
        <w:rPr>
          <w:rFonts w:cs="Arial"/>
        </w:rPr>
      </w:pPr>
    </w:p>
    <w:p w:rsidR="00791503" w:rsidRDefault="003C4898" w:rsidP="003C4898">
      <w:pPr>
        <w:spacing w:line="360" w:lineRule="auto"/>
        <w:rPr>
          <w:rFonts w:cs="Arial"/>
          <w:b/>
          <w:bCs/>
        </w:rPr>
      </w:pPr>
      <w:r w:rsidRPr="003C4898">
        <w:rPr>
          <w:rFonts w:cs="Arial"/>
          <w:b/>
          <w:bCs/>
        </w:rPr>
        <w:t>Mögliche Antworten für die Einstiegs</w:t>
      </w:r>
      <w:r w:rsidR="00593BD8">
        <w:rPr>
          <w:rFonts w:cs="Arial"/>
          <w:b/>
          <w:bCs/>
        </w:rPr>
        <w:t>- und Abschluss</w:t>
      </w:r>
      <w:r w:rsidRPr="003C4898">
        <w:rPr>
          <w:rFonts w:cs="Arial"/>
          <w:b/>
          <w:bCs/>
        </w:rPr>
        <w:t xml:space="preserve">fragen </w:t>
      </w:r>
    </w:p>
    <w:p w:rsidR="003C4898" w:rsidRPr="003C4898" w:rsidRDefault="003C4898" w:rsidP="003C4898">
      <w:pPr>
        <w:spacing w:line="360" w:lineRule="auto"/>
        <w:rPr>
          <w:rFonts w:cs="Arial"/>
          <w:b/>
          <w:bCs/>
        </w:rPr>
      </w:pPr>
      <w:r w:rsidRPr="003C4898">
        <w:rPr>
          <w:rFonts w:cs="Arial"/>
          <w:b/>
          <w:bCs/>
        </w:rPr>
        <w:t>(Arbeitsblatt Seite 12</w:t>
      </w:r>
      <w:r w:rsidR="00593BD8">
        <w:rPr>
          <w:rFonts w:cs="Arial"/>
          <w:b/>
          <w:bCs/>
        </w:rPr>
        <w:t>/15</w:t>
      </w:r>
      <w:r w:rsidRPr="003C4898">
        <w:rPr>
          <w:rFonts w:cs="Arial"/>
          <w:b/>
          <w:bCs/>
        </w:rPr>
        <w:t>):</w:t>
      </w:r>
    </w:p>
    <w:p w:rsidR="00791503" w:rsidRPr="00791503" w:rsidRDefault="00791503" w:rsidP="00791503">
      <w:pPr>
        <w:spacing w:line="360" w:lineRule="auto"/>
        <w:rPr>
          <w:rFonts w:cs="Arial"/>
        </w:rPr>
      </w:pPr>
      <w:r w:rsidRPr="00791503">
        <w:rPr>
          <w:rFonts w:cs="Arial"/>
          <w:b/>
          <w:bCs/>
        </w:rPr>
        <w:t>Herausforderungen bei der Untersuchung älterer Sprachstufen: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Die Zeit liegt weit zurück – schriftliche Quellen sind begrenzt.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Früher konnten nur wenige Menschen lesen und schreiben</w:t>
      </w:r>
      <w:r w:rsidR="00D22EB3">
        <w:rPr>
          <w:rFonts w:cs="Arial"/>
        </w:rPr>
        <w:t xml:space="preserve"> (</w:t>
      </w:r>
      <w:r w:rsidR="009B2DC3">
        <w:rPr>
          <w:rFonts w:cs="Arial"/>
        </w:rPr>
        <w:t>vor allem Mönche in Klöstern, daher viele geistliche Texte</w:t>
      </w:r>
      <w:r w:rsidR="00710FC9">
        <w:rPr>
          <w:rFonts w:cs="Arial"/>
        </w:rPr>
        <w:t>,</w:t>
      </w:r>
      <w:r w:rsidR="009B2DC3">
        <w:rPr>
          <w:rFonts w:cs="Arial"/>
        </w:rPr>
        <w:t xml:space="preserve"> aber auch Rechts- und Verwaltungstexte u.a.</w:t>
      </w:r>
      <w:r w:rsidR="00D22EB3">
        <w:rPr>
          <w:rFonts w:cs="Arial"/>
        </w:rPr>
        <w:t>)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Texte wurden nicht systematisch archiviert.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Überlieferung ist oft zufällig und lückenhaft</w:t>
      </w:r>
      <w:r w:rsidR="00877E19">
        <w:rPr>
          <w:rFonts w:cs="Arial"/>
        </w:rPr>
        <w:t xml:space="preserve"> (natürliche oder auch menschliche Einflüsse).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Es existieren keine mündlichen Zeugnisse (Tonaufnahmen erst ab dem 19. Jahrhundert).</w:t>
      </w:r>
    </w:p>
    <w:p w:rsidR="00791503" w:rsidRPr="00791503" w:rsidRDefault="00791503" w:rsidP="00791503">
      <w:pPr>
        <w:spacing w:line="360" w:lineRule="auto"/>
        <w:rPr>
          <w:rFonts w:cs="Arial"/>
        </w:rPr>
      </w:pPr>
      <w:r w:rsidRPr="00791503">
        <w:rPr>
          <w:rFonts w:cs="Arial"/>
          <w:b/>
          <w:bCs/>
        </w:rPr>
        <w:t>Mehrwert der Untersuchung historischer Sprachdaten: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Das heutige Deutsch wird verständlicher.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Sprachwandel wird als langfristiger Prozess erkennbar.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 xml:space="preserve">Sprache wird als soziales und </w:t>
      </w:r>
      <w:r w:rsidR="00272982">
        <w:rPr>
          <w:rFonts w:cs="Arial"/>
        </w:rPr>
        <w:t>gesellschaftlich-kulturel</w:t>
      </w:r>
      <w:r w:rsidR="0044231F">
        <w:rPr>
          <w:rFonts w:cs="Arial"/>
        </w:rPr>
        <w:t>les</w:t>
      </w:r>
      <w:r w:rsidRPr="00791503">
        <w:rPr>
          <w:rFonts w:cs="Arial"/>
        </w:rPr>
        <w:t xml:space="preserve"> Phänomen begreifbar.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Historische Sprachphänomene spiegeln gesellschaftliche Entwicklungen wider.</w:t>
      </w:r>
    </w:p>
    <w:p w:rsidR="00791503" w:rsidRPr="00791503" w:rsidRDefault="00791503" w:rsidP="0048562E">
      <w:pPr>
        <w:pStyle w:val="Listenabsatz"/>
        <w:numPr>
          <w:ilvl w:val="0"/>
          <w:numId w:val="6"/>
        </w:numPr>
        <w:spacing w:line="360" w:lineRule="auto"/>
        <w:rPr>
          <w:rFonts w:cs="Arial"/>
        </w:rPr>
      </w:pPr>
      <w:r w:rsidRPr="00791503">
        <w:rPr>
          <w:rFonts w:cs="Arial"/>
        </w:rPr>
        <w:t>Sprachgeschichte und Kulturgeschichte sind eng miteinander verbunden (z. B. Migration, technische Innovationen, gesellschaftliche Umbrüche).</w:t>
      </w:r>
    </w:p>
    <w:p w:rsidR="009C7CE2" w:rsidRDefault="009C7CE2" w:rsidP="009C7CE2">
      <w:pPr>
        <w:pBdr>
          <w:bottom w:val="single" w:sz="4" w:space="1" w:color="auto"/>
        </w:pBdr>
        <w:spacing w:line="360" w:lineRule="auto"/>
        <w:rPr>
          <w:rFonts w:cs="Arial"/>
        </w:rPr>
      </w:pPr>
    </w:p>
    <w:p w:rsidR="009C7CE2" w:rsidRDefault="009C7CE2" w:rsidP="009C7CE2">
      <w:pPr>
        <w:rPr>
          <w:rFonts w:cs="Arial"/>
        </w:rPr>
      </w:pPr>
    </w:p>
    <w:p w:rsidR="0095727A" w:rsidRDefault="0095727A" w:rsidP="009C7CE2">
      <w:pPr>
        <w:rPr>
          <w:rFonts w:cs="Arial"/>
          <w:b/>
          <w:bCs/>
        </w:rPr>
      </w:pPr>
    </w:p>
    <w:p w:rsidR="0095727A" w:rsidRDefault="0095727A" w:rsidP="009C7CE2">
      <w:pPr>
        <w:rPr>
          <w:rFonts w:cs="Arial"/>
          <w:b/>
          <w:bCs/>
        </w:rPr>
      </w:pPr>
    </w:p>
    <w:p w:rsidR="009C7CE2" w:rsidRPr="0095727A" w:rsidRDefault="009C7CE2" w:rsidP="00AC0077">
      <w:pPr>
        <w:spacing w:line="360" w:lineRule="auto"/>
        <w:rPr>
          <w:rFonts w:cs="Arial"/>
          <w:b/>
          <w:bCs/>
        </w:rPr>
      </w:pPr>
      <w:r w:rsidRPr="0095727A">
        <w:rPr>
          <w:rFonts w:cs="Arial"/>
          <w:b/>
          <w:bCs/>
        </w:rPr>
        <w:t>Weitere Ressourcen</w:t>
      </w:r>
      <w:r w:rsidR="0095727A" w:rsidRPr="0095727A">
        <w:rPr>
          <w:rFonts w:cs="Arial"/>
          <w:b/>
          <w:bCs/>
        </w:rPr>
        <w:t xml:space="preserve"> / mögliche Ergänzungen</w:t>
      </w:r>
    </w:p>
    <w:p w:rsidR="00E53D8A" w:rsidRDefault="0095727A" w:rsidP="0095727A">
      <w:pPr>
        <w:spacing w:line="360" w:lineRule="auto"/>
        <w:rPr>
          <w:rFonts w:cs="Arial"/>
        </w:rPr>
      </w:pPr>
      <w:r w:rsidRPr="0095727A">
        <w:rPr>
          <w:rFonts w:cs="Arial"/>
        </w:rPr>
        <w:t>Für eine weiterführende Vertiefung können zusätzliche Ressourcen zur Sprachgeschichte herangezogen werden, etwa digitale Angebote wie das Schweizerische Idiotikon (</w:t>
      </w:r>
      <w:r>
        <w:rPr>
          <w:rFonts w:cs="Arial"/>
        </w:rPr>
        <w:t xml:space="preserve">z.B. die </w:t>
      </w:r>
      <w:hyperlink r:id="rId10" w:history="1">
        <w:r w:rsidRPr="0095727A">
          <w:rPr>
            <w:rStyle w:val="Hyperlink"/>
            <w:rFonts w:cs="Arial"/>
          </w:rPr>
          <w:t>Wortgeschichten</w:t>
        </w:r>
      </w:hyperlink>
      <w:r w:rsidRPr="0095727A">
        <w:rPr>
          <w:rFonts w:cs="Arial"/>
        </w:rPr>
        <w:t xml:space="preserve">) oder </w:t>
      </w:r>
      <w:r w:rsidR="00973611">
        <w:rPr>
          <w:rFonts w:cs="Arial"/>
        </w:rPr>
        <w:t xml:space="preserve">– </w:t>
      </w:r>
      <w:r w:rsidR="00AC0077">
        <w:rPr>
          <w:rFonts w:cs="Arial"/>
        </w:rPr>
        <w:t xml:space="preserve">für </w:t>
      </w:r>
      <w:r w:rsidR="00973611">
        <w:rPr>
          <w:rFonts w:cs="Arial"/>
        </w:rPr>
        <w:t>bereits f</w:t>
      </w:r>
      <w:r w:rsidR="00AC0077">
        <w:rPr>
          <w:rFonts w:cs="Arial"/>
        </w:rPr>
        <w:t>ortgeschrittene</w:t>
      </w:r>
      <w:r w:rsidR="00973611">
        <w:rPr>
          <w:rFonts w:cs="Arial"/>
        </w:rPr>
        <w:t xml:space="preserve"> Schüler:innen –</w:t>
      </w:r>
      <w:r w:rsidR="00AC0077">
        <w:rPr>
          <w:rFonts w:cs="Arial"/>
        </w:rPr>
        <w:t xml:space="preserve"> auch die Arbeit mit </w:t>
      </w:r>
      <w:r w:rsidRPr="0095727A">
        <w:rPr>
          <w:rFonts w:cs="Arial"/>
        </w:rPr>
        <w:t xml:space="preserve">Materialien der Plattform </w:t>
      </w:r>
      <w:hyperlink r:id="rId11" w:history="1">
        <w:r w:rsidRPr="00973611">
          <w:rPr>
            <w:rStyle w:val="Hyperlink"/>
            <w:rFonts w:cs="Arial"/>
          </w:rPr>
          <w:t>ad fontes</w:t>
        </w:r>
      </w:hyperlink>
      <w:r w:rsidRPr="0095727A">
        <w:rPr>
          <w:rFonts w:cs="Arial"/>
        </w:rPr>
        <w:t>, die einen direkten Zugang zu historischen Quellen ermöglichen.</w:t>
      </w:r>
      <w:r w:rsidR="00AC0077">
        <w:rPr>
          <w:rFonts w:cs="Arial"/>
        </w:rPr>
        <w:t xml:space="preserve"> </w:t>
      </w:r>
    </w:p>
    <w:p w:rsidR="00E53D8A" w:rsidRDefault="00E53D8A" w:rsidP="0095727A">
      <w:pPr>
        <w:spacing w:line="360" w:lineRule="auto"/>
        <w:rPr>
          <w:rFonts w:cs="Arial"/>
        </w:rPr>
      </w:pPr>
    </w:p>
    <w:p w:rsidR="009C7CE2" w:rsidRPr="009C7CE2" w:rsidRDefault="0095727A" w:rsidP="0095727A">
      <w:pPr>
        <w:spacing w:line="360" w:lineRule="auto"/>
        <w:rPr>
          <w:rFonts w:cs="Arial"/>
        </w:rPr>
      </w:pPr>
      <w:r w:rsidRPr="0095727A">
        <w:rPr>
          <w:rFonts w:cs="Arial"/>
        </w:rPr>
        <w:lastRenderedPageBreak/>
        <w:t>Darüber hinaus bietet sich eine interdisziplinäre Anbindung an andere Fächer an. So lassen sich sprachgeschichtliche Entwicklungen beispielsweise mit historischen Prozessen wie der Industrialisierung oder mit wissenschaftlichen Fortschritten in Bereichen wie</w:t>
      </w:r>
      <w:r w:rsidR="00E53D8A">
        <w:rPr>
          <w:rFonts w:cs="Arial"/>
        </w:rPr>
        <w:t xml:space="preserve"> z.B.</w:t>
      </w:r>
      <w:r w:rsidRPr="0095727A">
        <w:rPr>
          <w:rFonts w:cs="Arial"/>
        </w:rPr>
        <w:t xml:space="preserve"> Physik oder Chemie verknüpfen</w:t>
      </w:r>
      <w:r w:rsidR="00AE7DC4">
        <w:rPr>
          <w:rFonts w:cs="Arial"/>
        </w:rPr>
        <w:t>.</w:t>
      </w:r>
    </w:p>
    <w:sectPr w:rsidR="009C7CE2" w:rsidRPr="009C7CE2" w:rsidSect="00B21267">
      <w:headerReference w:type="default" r:id="rId12"/>
      <w:footerReference w:type="even" r:id="rId13"/>
      <w:footerReference w:type="default" r:id="rId14"/>
      <w:pgSz w:w="11900" w:h="16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7BB7" w:rsidRDefault="00177BB7" w:rsidP="00C56A6B">
      <w:r>
        <w:separator/>
      </w:r>
    </w:p>
  </w:endnote>
  <w:endnote w:type="continuationSeparator" w:id="0">
    <w:p w:rsidR="00177BB7" w:rsidRDefault="00177BB7" w:rsidP="00C5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18346326"/>
      <w:docPartObj>
        <w:docPartGallery w:val="Page Numbers (Bottom of Page)"/>
        <w:docPartUnique/>
      </w:docPartObj>
    </w:sdtPr>
    <w:sdtContent>
      <w:p w:rsidR="00C56A6B" w:rsidRDefault="00C56A6B" w:rsidP="002C4FD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C56A6B" w:rsidRDefault="00C56A6B" w:rsidP="00C56A6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2C4FD5" w:rsidP="002C4FD5">
    <w:pPr>
      <w:pStyle w:val="Fuzeile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7BB7" w:rsidRDefault="00177BB7" w:rsidP="00C56A6B">
      <w:r>
        <w:separator/>
      </w:r>
    </w:p>
  </w:footnote>
  <w:footnote w:type="continuationSeparator" w:id="0">
    <w:p w:rsidR="00177BB7" w:rsidRDefault="00177BB7" w:rsidP="00C5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B64EDA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08D1C0CB" wp14:editId="71DDE60A">
          <wp:simplePos x="0" y="0"/>
          <wp:positionH relativeFrom="column">
            <wp:posOffset>-867186</wp:posOffset>
          </wp:positionH>
          <wp:positionV relativeFrom="paragraph">
            <wp:posOffset>-236855</wp:posOffset>
          </wp:positionV>
          <wp:extent cx="803286" cy="760687"/>
          <wp:effectExtent l="0" t="0" r="0" b="1905"/>
          <wp:wrapNone/>
          <wp:docPr id="271469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803286" cy="76068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A6B">
      <w:tab/>
    </w:r>
    <w:r w:rsidR="00C3098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F54FA"/>
    <w:multiLevelType w:val="multilevel"/>
    <w:tmpl w:val="994EC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6B7CEA"/>
    <w:multiLevelType w:val="multilevel"/>
    <w:tmpl w:val="2D2428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6127C0"/>
    <w:multiLevelType w:val="hybridMultilevel"/>
    <w:tmpl w:val="9246322A"/>
    <w:lvl w:ilvl="0" w:tplc="380466E4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F06AE"/>
    <w:multiLevelType w:val="multilevel"/>
    <w:tmpl w:val="FF8E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1000D"/>
    <w:multiLevelType w:val="hybridMultilevel"/>
    <w:tmpl w:val="7DC8E896"/>
    <w:lvl w:ilvl="0" w:tplc="146A7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320CA"/>
    <w:multiLevelType w:val="hybridMultilevel"/>
    <w:tmpl w:val="E39A1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5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06E46"/>
    <w:multiLevelType w:val="hybridMultilevel"/>
    <w:tmpl w:val="6F687580"/>
    <w:lvl w:ilvl="0" w:tplc="1E5C29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15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174661">
    <w:abstractNumId w:val="2"/>
  </w:num>
  <w:num w:numId="2" w16cid:durableId="1775516789">
    <w:abstractNumId w:val="4"/>
  </w:num>
  <w:num w:numId="3" w16cid:durableId="162933508">
    <w:abstractNumId w:val="6"/>
  </w:num>
  <w:num w:numId="4" w16cid:durableId="1060976388">
    <w:abstractNumId w:val="0"/>
  </w:num>
  <w:num w:numId="5" w16cid:durableId="1274899315">
    <w:abstractNumId w:val="3"/>
  </w:num>
  <w:num w:numId="6" w16cid:durableId="601643673">
    <w:abstractNumId w:val="5"/>
  </w:num>
  <w:num w:numId="7" w16cid:durableId="180106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ttachedTemplate r:id="rId1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49C"/>
    <w:rsid w:val="00023B45"/>
    <w:rsid w:val="000515F8"/>
    <w:rsid w:val="0006207B"/>
    <w:rsid w:val="00086D46"/>
    <w:rsid w:val="000931F5"/>
    <w:rsid w:val="000974D2"/>
    <w:rsid w:val="000A22C7"/>
    <w:rsid w:val="000A5EAC"/>
    <w:rsid w:val="000B79B4"/>
    <w:rsid w:val="000F7936"/>
    <w:rsid w:val="00125686"/>
    <w:rsid w:val="001300EA"/>
    <w:rsid w:val="0014097A"/>
    <w:rsid w:val="001645F9"/>
    <w:rsid w:val="00177BB7"/>
    <w:rsid w:val="001806DF"/>
    <w:rsid w:val="001A2B2F"/>
    <w:rsid w:val="001C1332"/>
    <w:rsid w:val="001C594F"/>
    <w:rsid w:val="001F1371"/>
    <w:rsid w:val="00250EBB"/>
    <w:rsid w:val="00257396"/>
    <w:rsid w:val="00262FC2"/>
    <w:rsid w:val="0027027C"/>
    <w:rsid w:val="00272982"/>
    <w:rsid w:val="00275DC7"/>
    <w:rsid w:val="00276333"/>
    <w:rsid w:val="00287654"/>
    <w:rsid w:val="00287DE7"/>
    <w:rsid w:val="002B4949"/>
    <w:rsid w:val="002C4FD5"/>
    <w:rsid w:val="002D08BB"/>
    <w:rsid w:val="002E31D4"/>
    <w:rsid w:val="00312544"/>
    <w:rsid w:val="00330B94"/>
    <w:rsid w:val="00331849"/>
    <w:rsid w:val="00351F2E"/>
    <w:rsid w:val="00355BD0"/>
    <w:rsid w:val="003A7FBC"/>
    <w:rsid w:val="003C1A97"/>
    <w:rsid w:val="003C4898"/>
    <w:rsid w:val="003E60E2"/>
    <w:rsid w:val="003F181C"/>
    <w:rsid w:val="00404B14"/>
    <w:rsid w:val="00432255"/>
    <w:rsid w:val="0044231F"/>
    <w:rsid w:val="00447199"/>
    <w:rsid w:val="00454CF8"/>
    <w:rsid w:val="00464242"/>
    <w:rsid w:val="0048562E"/>
    <w:rsid w:val="004A049C"/>
    <w:rsid w:val="004A32FD"/>
    <w:rsid w:val="004B046C"/>
    <w:rsid w:val="004B64E1"/>
    <w:rsid w:val="004D5EA3"/>
    <w:rsid w:val="00563DCB"/>
    <w:rsid w:val="00580CD1"/>
    <w:rsid w:val="005862DD"/>
    <w:rsid w:val="00593BD8"/>
    <w:rsid w:val="005D1912"/>
    <w:rsid w:val="005F6DDD"/>
    <w:rsid w:val="00602AF9"/>
    <w:rsid w:val="0060566F"/>
    <w:rsid w:val="0064194C"/>
    <w:rsid w:val="0064372F"/>
    <w:rsid w:val="0065199B"/>
    <w:rsid w:val="0065559F"/>
    <w:rsid w:val="00657324"/>
    <w:rsid w:val="00660210"/>
    <w:rsid w:val="00661641"/>
    <w:rsid w:val="006B7058"/>
    <w:rsid w:val="006D522F"/>
    <w:rsid w:val="006E5B21"/>
    <w:rsid w:val="006E5C7E"/>
    <w:rsid w:val="006F5CFB"/>
    <w:rsid w:val="006F60B4"/>
    <w:rsid w:val="00701610"/>
    <w:rsid w:val="0070199E"/>
    <w:rsid w:val="00710FC9"/>
    <w:rsid w:val="00734855"/>
    <w:rsid w:val="00734EF1"/>
    <w:rsid w:val="007435C0"/>
    <w:rsid w:val="007515F0"/>
    <w:rsid w:val="007557E3"/>
    <w:rsid w:val="00783601"/>
    <w:rsid w:val="00791503"/>
    <w:rsid w:val="007B7E32"/>
    <w:rsid w:val="007F2FED"/>
    <w:rsid w:val="00817E8D"/>
    <w:rsid w:val="0084115F"/>
    <w:rsid w:val="008460D9"/>
    <w:rsid w:val="00852795"/>
    <w:rsid w:val="00877E19"/>
    <w:rsid w:val="0088547E"/>
    <w:rsid w:val="008860F4"/>
    <w:rsid w:val="008E023F"/>
    <w:rsid w:val="008E60CF"/>
    <w:rsid w:val="008F57E0"/>
    <w:rsid w:val="0095727A"/>
    <w:rsid w:val="009670E3"/>
    <w:rsid w:val="00973611"/>
    <w:rsid w:val="009825A9"/>
    <w:rsid w:val="0099260A"/>
    <w:rsid w:val="00992D71"/>
    <w:rsid w:val="009A26D3"/>
    <w:rsid w:val="009B0031"/>
    <w:rsid w:val="009B2DC3"/>
    <w:rsid w:val="009B33E0"/>
    <w:rsid w:val="009C7CE2"/>
    <w:rsid w:val="009D2FB9"/>
    <w:rsid w:val="009D41C2"/>
    <w:rsid w:val="009D5035"/>
    <w:rsid w:val="009E26AF"/>
    <w:rsid w:val="009F36BC"/>
    <w:rsid w:val="00A43537"/>
    <w:rsid w:val="00A57FC4"/>
    <w:rsid w:val="00A65C74"/>
    <w:rsid w:val="00AB049C"/>
    <w:rsid w:val="00AB7CF9"/>
    <w:rsid w:val="00AC0077"/>
    <w:rsid w:val="00AC16AB"/>
    <w:rsid w:val="00AD2EF8"/>
    <w:rsid w:val="00AE7DC4"/>
    <w:rsid w:val="00B00157"/>
    <w:rsid w:val="00B211ED"/>
    <w:rsid w:val="00B21267"/>
    <w:rsid w:val="00B24821"/>
    <w:rsid w:val="00B24E00"/>
    <w:rsid w:val="00B30242"/>
    <w:rsid w:val="00B64EDA"/>
    <w:rsid w:val="00B70541"/>
    <w:rsid w:val="00B726B7"/>
    <w:rsid w:val="00BA0A6C"/>
    <w:rsid w:val="00BC50C6"/>
    <w:rsid w:val="00BF0EE9"/>
    <w:rsid w:val="00C3098B"/>
    <w:rsid w:val="00C56A6B"/>
    <w:rsid w:val="00C8333F"/>
    <w:rsid w:val="00C90CE0"/>
    <w:rsid w:val="00CE65A2"/>
    <w:rsid w:val="00D22EB3"/>
    <w:rsid w:val="00D269FA"/>
    <w:rsid w:val="00D30070"/>
    <w:rsid w:val="00D405B0"/>
    <w:rsid w:val="00D426E8"/>
    <w:rsid w:val="00D43CEE"/>
    <w:rsid w:val="00D74357"/>
    <w:rsid w:val="00D85DF6"/>
    <w:rsid w:val="00DA6E7F"/>
    <w:rsid w:val="00DB3C28"/>
    <w:rsid w:val="00DF1AF8"/>
    <w:rsid w:val="00DF61FD"/>
    <w:rsid w:val="00DF7444"/>
    <w:rsid w:val="00E00030"/>
    <w:rsid w:val="00E127AA"/>
    <w:rsid w:val="00E46310"/>
    <w:rsid w:val="00E53D8A"/>
    <w:rsid w:val="00E822C8"/>
    <w:rsid w:val="00EB507F"/>
    <w:rsid w:val="00EB626B"/>
    <w:rsid w:val="00F13408"/>
    <w:rsid w:val="00F21D01"/>
    <w:rsid w:val="00F243D1"/>
    <w:rsid w:val="00F46F82"/>
    <w:rsid w:val="00F6379D"/>
    <w:rsid w:val="00F970CA"/>
    <w:rsid w:val="00F9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9B29D8C-AC3B-4940-AC0F-923B7BDA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2FB9"/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C56A6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6A6B"/>
  </w:style>
  <w:style w:type="paragraph" w:styleId="Fuzeile">
    <w:name w:val="footer"/>
    <w:basedOn w:val="Standard"/>
    <w:link w:val="Fu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6A6B"/>
  </w:style>
  <w:style w:type="character" w:styleId="Seitenzahl">
    <w:name w:val="page number"/>
    <w:basedOn w:val="Absatz-Standardschriftart"/>
    <w:uiPriority w:val="99"/>
    <w:semiHidden/>
    <w:unhideWhenUsed/>
    <w:rsid w:val="00C56A6B"/>
  </w:style>
  <w:style w:type="character" w:styleId="Hyperlink">
    <w:name w:val="Hyperlink"/>
    <w:basedOn w:val="Absatz-Standardschriftart"/>
    <w:uiPriority w:val="99"/>
    <w:unhideWhenUsed/>
    <w:rsid w:val="00F6379D"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379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6379D"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gedu.ch/index.php/2025/08/19/sprachgeschichte-und-sprachwandel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linguistik.uzh.ch/de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fontes.uzh.ch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diotikon.ch/wortgeschicht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rpuspragmatik.ds.uzh.ch/sprachzeitreise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Word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LingEdu_Word_Template_D.dotx</Template>
  <TotalTime>0</TotalTime>
  <Pages>4</Pages>
  <Words>745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Julie Fragniere</cp:lastModifiedBy>
  <cp:revision>3</cp:revision>
  <cp:lastPrinted>2026-06-18T13:09:00Z</cp:lastPrinted>
  <dcterms:created xsi:type="dcterms:W3CDTF">2026-06-18T13:09:00Z</dcterms:created>
  <dcterms:modified xsi:type="dcterms:W3CDTF">2026-06-18T13:09:00Z</dcterms:modified>
</cp:coreProperties>
</file>